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9833D" w14:textId="77777777" w:rsidR="003A6A46" w:rsidRDefault="00E67337">
      <w:pPr>
        <w:spacing w:after="27" w:line="259" w:lineRule="auto"/>
        <w:ind w:right="22"/>
        <w:jc w:val="center"/>
      </w:pPr>
      <w:r>
        <w:rPr>
          <w:b/>
        </w:rPr>
        <w:t xml:space="preserve">PRECIZĂRI </w:t>
      </w:r>
    </w:p>
    <w:p w14:paraId="003C8E56" w14:textId="18471315" w:rsidR="003A6A46" w:rsidRDefault="00E67337">
      <w:pPr>
        <w:spacing w:after="0" w:line="259" w:lineRule="auto"/>
        <w:ind w:right="21"/>
        <w:jc w:val="center"/>
      </w:pPr>
      <w:r>
        <w:rPr>
          <w:b/>
        </w:rPr>
        <w:t xml:space="preserve">PRIVIND CONDIŢIILE DE PARTICIPARE ÎN CAMPIONATELE NAŢIONALE </w:t>
      </w:r>
    </w:p>
    <w:p w14:paraId="2E2D1E2F" w14:textId="6E1EFC21" w:rsidR="003A6A46" w:rsidRDefault="00373B0A">
      <w:pPr>
        <w:spacing w:after="0" w:line="259" w:lineRule="auto"/>
        <w:ind w:right="21"/>
        <w:jc w:val="center"/>
        <w:rPr>
          <w:b/>
        </w:rPr>
      </w:pPr>
      <w:r>
        <w:rPr>
          <w:b/>
        </w:rPr>
        <w:t>EDIŢIA 2022-2023</w:t>
      </w:r>
      <w:r w:rsidR="00E67337">
        <w:rPr>
          <w:b/>
        </w:rPr>
        <w:t xml:space="preserve"> </w:t>
      </w:r>
    </w:p>
    <w:p w14:paraId="35BB77F9" w14:textId="77777777" w:rsidR="00FB3866" w:rsidRDefault="00FB3866">
      <w:pPr>
        <w:spacing w:after="0" w:line="259" w:lineRule="auto"/>
        <w:ind w:right="21"/>
        <w:jc w:val="center"/>
      </w:pPr>
    </w:p>
    <w:p w14:paraId="13EBB99C" w14:textId="444E122B" w:rsidR="003A6A46" w:rsidRPr="002B00E8" w:rsidRDefault="00895072" w:rsidP="009314B6">
      <w:pPr>
        <w:spacing w:after="15" w:line="259" w:lineRule="auto"/>
        <w:ind w:left="0" w:right="0" w:firstLine="720"/>
        <w:rPr>
          <w:color w:val="000000" w:themeColor="text1"/>
        </w:rPr>
      </w:pPr>
      <w:r w:rsidRPr="00FB3866">
        <w:t xml:space="preserve">Pentru a </w:t>
      </w:r>
      <w:r w:rsidR="00FB3866">
        <w:t>fi identificate mai usor</w:t>
      </w:r>
      <w:r w:rsidRPr="00FB3866">
        <w:t xml:space="preserve"> diferitel</w:t>
      </w:r>
      <w:r w:rsidR="00FB3866">
        <w:t>e</w:t>
      </w:r>
      <w:r w:rsidRPr="00FB3866">
        <w:t xml:space="preserve"> categorii de participanti </w:t>
      </w:r>
      <w:r w:rsidR="00FB3866">
        <w:t xml:space="preserve">la care se refera precizarile </w:t>
      </w:r>
      <w:r w:rsidRPr="00FB3866">
        <w:t xml:space="preserve">se va folosi urmatorul cod de culori: </w:t>
      </w:r>
      <w:bookmarkStart w:id="0" w:name="_Hlk116327877"/>
      <w:r w:rsidRPr="00FB3866">
        <w:rPr>
          <w:color w:val="00B0F0"/>
        </w:rPr>
        <w:t>Divizia A1</w:t>
      </w:r>
      <w:bookmarkEnd w:id="0"/>
      <w:r w:rsidRPr="00FB3866">
        <w:rPr>
          <w:color w:val="00B0F0"/>
        </w:rPr>
        <w:t xml:space="preserve">, </w:t>
      </w:r>
      <w:bookmarkStart w:id="1" w:name="_Hlk116327915"/>
      <w:bookmarkStart w:id="2" w:name="_Hlk116328897"/>
      <w:r w:rsidRPr="00FB3866">
        <w:rPr>
          <w:color w:val="0070C0"/>
        </w:rPr>
        <w:t>Divizia A2</w:t>
      </w:r>
      <w:bookmarkEnd w:id="1"/>
      <w:r w:rsidR="00FB3866" w:rsidRPr="00FB3866">
        <w:rPr>
          <w:color w:val="0070C0"/>
        </w:rPr>
        <w:t xml:space="preserve">, </w:t>
      </w:r>
      <w:bookmarkStart w:id="3" w:name="_Hlk116327948"/>
      <w:r w:rsidR="00FB3866" w:rsidRPr="00FB3866">
        <w:rPr>
          <w:color w:val="7030A0"/>
        </w:rPr>
        <w:t xml:space="preserve">Juniori, </w:t>
      </w:r>
      <w:r w:rsidR="00FB3866" w:rsidRPr="00FB3866">
        <w:rPr>
          <w:color w:val="00B050"/>
        </w:rPr>
        <w:t>Cadeti</w:t>
      </w:r>
      <w:bookmarkEnd w:id="3"/>
      <w:r w:rsidR="00FB3866" w:rsidRPr="00FB3866">
        <w:rPr>
          <w:color w:val="92D050"/>
        </w:rPr>
        <w:t xml:space="preserve">, </w:t>
      </w:r>
      <w:r w:rsidR="00FB3866" w:rsidRPr="00FB3866">
        <w:rPr>
          <w:color w:val="BF8F00" w:themeColor="accent4" w:themeShade="BF"/>
        </w:rPr>
        <w:t>Sperante</w:t>
      </w:r>
      <w:bookmarkEnd w:id="2"/>
      <w:r w:rsidR="00FB3866" w:rsidRPr="00FB3866">
        <w:rPr>
          <w:color w:val="BF8F00" w:themeColor="accent4" w:themeShade="BF"/>
        </w:rPr>
        <w:t xml:space="preserve">, </w:t>
      </w:r>
      <w:r w:rsidR="00FB3866" w:rsidRPr="00FB3866">
        <w:rPr>
          <w:color w:val="92D050"/>
        </w:rPr>
        <w:t>Minivolei</w:t>
      </w:r>
      <w:r w:rsidR="002B00E8">
        <w:rPr>
          <w:color w:val="92D050"/>
        </w:rPr>
        <w:t xml:space="preserve">. </w:t>
      </w:r>
      <w:r w:rsidR="002B00E8" w:rsidRPr="002B00E8">
        <w:rPr>
          <w:color w:val="000000" w:themeColor="text1"/>
        </w:rPr>
        <w:t>Atentie, sunt si reguli generale care privesc toate categoriile.</w:t>
      </w:r>
    </w:p>
    <w:p w14:paraId="4CEF796C" w14:textId="77777777" w:rsidR="00FB3866" w:rsidRPr="002B00E8" w:rsidRDefault="00FB3866" w:rsidP="009314B6">
      <w:pPr>
        <w:spacing w:after="15" w:line="259" w:lineRule="auto"/>
        <w:ind w:left="0" w:right="0" w:firstLine="0"/>
        <w:rPr>
          <w:color w:val="000000" w:themeColor="text1"/>
        </w:rPr>
      </w:pPr>
    </w:p>
    <w:p w14:paraId="553C50F0" w14:textId="3F02A75A" w:rsidR="003A6A46" w:rsidRDefault="00E67337" w:rsidP="009314B6">
      <w:pPr>
        <w:ind w:left="-5" w:right="8"/>
      </w:pPr>
      <w:r>
        <w:rPr>
          <w:b/>
        </w:rPr>
        <w:t xml:space="preserve">Art.1. </w:t>
      </w:r>
      <w:r w:rsidR="00FB3866">
        <w:rPr>
          <w:b/>
        </w:rPr>
        <w:tab/>
      </w:r>
      <w:r>
        <w:t>Participarea în campionatele naţionale organi</w:t>
      </w:r>
      <w:r w:rsidR="00373B0A">
        <w:t>zate de F.</w:t>
      </w:r>
      <w:r w:rsidR="00962F97">
        <w:t xml:space="preserve"> </w:t>
      </w:r>
      <w:r w:rsidR="00373B0A">
        <w:t>R.</w:t>
      </w:r>
      <w:r w:rsidR="00962F97">
        <w:t xml:space="preserve"> </w:t>
      </w:r>
      <w:r w:rsidR="00373B0A">
        <w:t>Volei în ediţia 2022-2023</w:t>
      </w:r>
      <w:r>
        <w:t>, este permisă doar echipelor Structurilor Sportive care posedă Certificat de Identitate Sportivă şi sunt afiliate la F.</w:t>
      </w:r>
      <w:r w:rsidR="00962F97">
        <w:t xml:space="preserve"> </w:t>
      </w:r>
      <w:r>
        <w:t>R.</w:t>
      </w:r>
      <w:r w:rsidR="00962F97">
        <w:t xml:space="preserve"> </w:t>
      </w:r>
      <w:r>
        <w:t xml:space="preserve">Volei. </w:t>
      </w:r>
    </w:p>
    <w:p w14:paraId="028A5146" w14:textId="77777777" w:rsidR="00962F97" w:rsidRDefault="00962F97" w:rsidP="009314B6">
      <w:pPr>
        <w:ind w:left="-5" w:right="8"/>
      </w:pPr>
    </w:p>
    <w:p w14:paraId="05F9FB08" w14:textId="0F5C8BDA" w:rsidR="003A6A46" w:rsidRDefault="00E67337" w:rsidP="009314B6">
      <w:pPr>
        <w:ind w:left="-5" w:right="8" w:firstLine="725"/>
      </w:pPr>
      <w:r>
        <w:t>Participarea membrilor conducerii tehnice și a sportivilor în Campionatele Naţionale, indi</w:t>
      </w:r>
      <w:r w:rsidR="00373B0A">
        <w:t>ferent de divizie în ediţia 2022</w:t>
      </w:r>
      <w:r w:rsidR="001A2F4C">
        <w:t>-202</w:t>
      </w:r>
      <w:r w:rsidR="00373B0A">
        <w:t>3</w:t>
      </w:r>
      <w:r>
        <w:t xml:space="preserve">, se va face </w:t>
      </w:r>
      <w:r>
        <w:rPr>
          <w:b/>
        </w:rPr>
        <w:t>pe baza legitimaţiei și a legitimației de joc colective avizate de F.</w:t>
      </w:r>
      <w:r w:rsidR="00E1069B">
        <w:rPr>
          <w:b/>
        </w:rPr>
        <w:t xml:space="preserve"> </w:t>
      </w:r>
      <w:r>
        <w:rPr>
          <w:b/>
        </w:rPr>
        <w:t>R.</w:t>
      </w:r>
      <w:r w:rsidR="00E1069B">
        <w:rPr>
          <w:b/>
        </w:rPr>
        <w:t xml:space="preserve"> </w:t>
      </w:r>
      <w:r>
        <w:rPr>
          <w:b/>
        </w:rPr>
        <w:t xml:space="preserve">Volei pe platforma </w:t>
      </w:r>
      <w:r w:rsidR="00D203B8">
        <w:rPr>
          <w:b/>
        </w:rPr>
        <w:t>“</w:t>
      </w:r>
      <w:r w:rsidRPr="00D203B8">
        <w:rPr>
          <w:b/>
          <w:i/>
        </w:rPr>
        <w:t>cloud.frvolei.ro</w:t>
      </w:r>
      <w:r w:rsidR="00D203B8">
        <w:rPr>
          <w:b/>
        </w:rPr>
        <w:t>”</w:t>
      </w:r>
      <w:r>
        <w:rPr>
          <w:b/>
        </w:rPr>
        <w:t>.</w:t>
      </w:r>
      <w:r>
        <w:t xml:space="preserve"> </w:t>
      </w:r>
    </w:p>
    <w:p w14:paraId="6C6DDE1F" w14:textId="77777777" w:rsidR="00962F97" w:rsidRDefault="00962F97" w:rsidP="009314B6">
      <w:pPr>
        <w:ind w:left="-5" w:right="8" w:firstLine="725"/>
      </w:pPr>
    </w:p>
    <w:p w14:paraId="4C1BD9FF" w14:textId="77777777" w:rsidR="00962F97" w:rsidRDefault="00E67337" w:rsidP="009314B6">
      <w:pPr>
        <w:spacing w:line="269" w:lineRule="auto"/>
        <w:ind w:left="-5" w:right="3" w:firstLine="815"/>
      </w:pPr>
      <w:r>
        <w:rPr>
          <w:b/>
        </w:rPr>
        <w:t xml:space="preserve">Pentru a legitima un sportiv senior sunt necesare următoarele documente: </w:t>
      </w:r>
    </w:p>
    <w:p w14:paraId="02D2EE6F" w14:textId="07AA89A3" w:rsidR="003A6A46" w:rsidRDefault="00E67337" w:rsidP="009314B6">
      <w:pPr>
        <w:pStyle w:val="ListParagraph"/>
        <w:numPr>
          <w:ilvl w:val="0"/>
          <w:numId w:val="1"/>
        </w:numPr>
        <w:spacing w:line="269" w:lineRule="auto"/>
        <w:ind w:left="900" w:right="3" w:hanging="180"/>
      </w:pPr>
      <w:r w:rsidRPr="00962F97">
        <w:rPr>
          <w:b/>
        </w:rPr>
        <w:t xml:space="preserve">„Acord” </w:t>
      </w:r>
      <w:r w:rsidR="00373B0A" w:rsidRPr="00962F97">
        <w:rPr>
          <w:b/>
        </w:rPr>
        <w:t>valabil pe o perioada de minim</w:t>
      </w:r>
      <w:r w:rsidR="00746D8A" w:rsidRPr="00962F97">
        <w:rPr>
          <w:b/>
        </w:rPr>
        <w:t>um</w:t>
      </w:r>
      <w:r w:rsidR="00373B0A" w:rsidRPr="00962F97">
        <w:rPr>
          <w:b/>
        </w:rPr>
        <w:t xml:space="preserve"> 1 an</w:t>
      </w:r>
      <w:r w:rsidRPr="00962F97">
        <w:rPr>
          <w:b/>
        </w:rPr>
        <w:t>;</w:t>
      </w:r>
    </w:p>
    <w:p w14:paraId="7111CF18" w14:textId="0E976F35" w:rsidR="003A6A46" w:rsidRDefault="00E67337" w:rsidP="009314B6">
      <w:pPr>
        <w:pStyle w:val="ListParagraph"/>
        <w:numPr>
          <w:ilvl w:val="0"/>
          <w:numId w:val="1"/>
        </w:numPr>
        <w:spacing w:line="269" w:lineRule="auto"/>
        <w:ind w:left="900" w:right="3" w:hanging="180"/>
      </w:pPr>
      <w:r w:rsidRPr="00962F97">
        <w:rPr>
          <w:b/>
        </w:rPr>
        <w:t>Contract de Activitate Sportivă</w:t>
      </w:r>
      <w:r w:rsidR="00373B0A" w:rsidRPr="00962F97">
        <w:rPr>
          <w:b/>
        </w:rPr>
        <w:t xml:space="preserve"> valabil pe aceea</w:t>
      </w:r>
      <w:r w:rsidR="00373B0A" w:rsidRPr="00962F97">
        <w:rPr>
          <w:b/>
          <w:lang w:val="ro-RO"/>
        </w:rPr>
        <w:t>și perioadă cu Acordul</w:t>
      </w:r>
      <w:r w:rsidRPr="00962F97">
        <w:rPr>
          <w:b/>
        </w:rPr>
        <w:t>;</w:t>
      </w:r>
    </w:p>
    <w:p w14:paraId="6D2C88A2" w14:textId="56CDFD0E" w:rsidR="00962F97" w:rsidRDefault="00962F97" w:rsidP="009314B6">
      <w:pPr>
        <w:spacing w:after="20" w:line="259" w:lineRule="auto"/>
        <w:ind w:left="0" w:right="0" w:firstLine="709"/>
      </w:pPr>
    </w:p>
    <w:p w14:paraId="153C206E" w14:textId="77777777" w:rsidR="00962F97" w:rsidRPr="00452BA0" w:rsidRDefault="00962F97" w:rsidP="009314B6">
      <w:pPr>
        <w:spacing w:line="269" w:lineRule="auto"/>
        <w:ind w:left="-5" w:right="3" w:firstLine="714"/>
        <w:rPr>
          <w:b/>
          <w:lang w:val="ro-RO"/>
        </w:rPr>
      </w:pPr>
      <w:r w:rsidRPr="00452BA0">
        <w:rPr>
          <w:b/>
        </w:rPr>
        <w:t>Din punct de vedere sanitar la competi</w:t>
      </w:r>
      <w:r w:rsidRPr="00452BA0">
        <w:rPr>
          <w:b/>
          <w:lang w:val="ro-RO"/>
        </w:rPr>
        <w:t>țiile oficiale se vor respecta prevederile Ordonanței nr. 535/30.07.2021.</w:t>
      </w:r>
    </w:p>
    <w:p w14:paraId="3771EF08" w14:textId="28EBE3CB" w:rsidR="00962F97" w:rsidRDefault="00962F97" w:rsidP="009314B6">
      <w:pPr>
        <w:spacing w:after="20" w:line="259" w:lineRule="auto"/>
        <w:ind w:left="0" w:right="0" w:firstLine="709"/>
      </w:pPr>
    </w:p>
    <w:p w14:paraId="43513419" w14:textId="4DEF3762" w:rsidR="003A6A46" w:rsidRDefault="00FB3866" w:rsidP="009314B6">
      <w:pPr>
        <w:spacing w:after="20" w:line="259" w:lineRule="auto"/>
        <w:ind w:left="0" w:right="0" w:firstLine="709"/>
      </w:pPr>
      <w:r>
        <w:t>Toti sportivii trebuie sa efectueze vizita medicala iar pentru a participa la un meci trebuie sa le fie emis un aviz medical.</w:t>
      </w:r>
    </w:p>
    <w:p w14:paraId="1D487FB2" w14:textId="77777777" w:rsidR="003A6A46" w:rsidRDefault="00E67337" w:rsidP="009314B6">
      <w:pPr>
        <w:spacing w:line="269" w:lineRule="auto"/>
        <w:ind w:left="-5" w:right="3" w:firstLine="714"/>
      </w:pPr>
      <w:r>
        <w:rPr>
          <w:b/>
        </w:rPr>
        <w:t xml:space="preserve">Vizita medicală a sportivilor trebuie să fie efectuată conform Ordinului 1058/404 publicat în Monitorul Oficial din 14.05.2003, din care reproducem: </w:t>
      </w:r>
    </w:p>
    <w:p w14:paraId="183A2C21" w14:textId="77777777" w:rsidR="003A6A46" w:rsidRDefault="00E67337" w:rsidP="009314B6">
      <w:pPr>
        <w:spacing w:after="35" w:line="242" w:lineRule="auto"/>
        <w:ind w:left="-5" w:right="5"/>
      </w:pPr>
      <w:r>
        <w:rPr>
          <w:b/>
          <w:i/>
        </w:rPr>
        <w:t>“Art.1. (1)</w:t>
      </w:r>
      <w:r>
        <w:rPr>
          <w:i/>
        </w:rPr>
        <w:t xml:space="preserve"> Controlul medical al sportivilor legitimaţi se efectuează semestrial, în conformitate cu baremul examinărilor medicale prevăzut în anexa nr.1, în cabinetele de medicină sportivă din cadrul ambulatoriilor de specialitate judeţene, din Policlinica pentru sportivi a municipiului Bucureşti şi din ambulatoriile de specialitate pentru sportivi, singurele unităţi sanitare abilitate să acorde avizul medicosportiv necesar pentru participarea la antrenamente şi la competiţiile sportive oficiale. </w:t>
      </w:r>
    </w:p>
    <w:p w14:paraId="0ABBA3B7" w14:textId="77777777" w:rsidR="003A6A46" w:rsidRDefault="00E67337" w:rsidP="009314B6">
      <w:pPr>
        <w:spacing w:after="35" w:line="242" w:lineRule="auto"/>
        <w:ind w:left="-5" w:right="5"/>
      </w:pPr>
      <w:r>
        <w:rPr>
          <w:b/>
          <w:i/>
        </w:rPr>
        <w:t>(3)</w:t>
      </w:r>
      <w:r>
        <w:rPr>
          <w:i/>
        </w:rPr>
        <w:t xml:space="preserve"> In judetele în care nu functioneaza cabinete de medicina sportiva controlul medical initial si periodic al sportivilor legitimati si acordarea avizului medico-sportiv vor fi efectuate intr-o unitate de asistenta medicala ambulatorie de specialitate de catre 1 - 2 medici, de regula din specialitatile medicina interna, pediatrie, ortopedie si altele asemenea, nominalizati de catre directia de sanatate publica teritoriala, cu avizul colegiului medicilor din judetul respectiv. </w:t>
      </w:r>
      <w:r>
        <w:rPr>
          <w:b/>
          <w:i/>
        </w:rPr>
        <w:t xml:space="preserve">Art.5. (2) </w:t>
      </w:r>
      <w:r>
        <w:rPr>
          <w:i/>
        </w:rPr>
        <w:t xml:space="preserve">Viza medicală este obligatorie pentru participarea la antrenamente şi competiţii şi va cuprinde următoarele: data efectuării controlului, semnătura şi parafa medicului examinator şi ştampila unităţii sanitare în care s-a efectuat controlul medical, precum şi data expirării avizului medical. </w:t>
      </w:r>
      <w:r>
        <w:rPr>
          <w:b/>
          <w:i/>
        </w:rPr>
        <w:t xml:space="preserve">Art.7. </w:t>
      </w:r>
    </w:p>
    <w:p w14:paraId="5B846B86" w14:textId="77777777" w:rsidR="003A6A46" w:rsidRDefault="00E67337" w:rsidP="009314B6">
      <w:pPr>
        <w:numPr>
          <w:ilvl w:val="0"/>
          <w:numId w:val="2"/>
        </w:numPr>
        <w:spacing w:after="35" w:line="242" w:lineRule="auto"/>
        <w:ind w:right="5"/>
      </w:pPr>
      <w:r>
        <w:rPr>
          <w:i/>
        </w:rPr>
        <w:t xml:space="preserve">Federaţiile sportive naţionale vor înregistra şi vor elibera carnete de legitimare numai pentru sportivii care prezintă aviz medical. </w:t>
      </w:r>
    </w:p>
    <w:p w14:paraId="021DD32E" w14:textId="77777777" w:rsidR="003A6A46" w:rsidRDefault="00E67337" w:rsidP="009314B6">
      <w:pPr>
        <w:numPr>
          <w:ilvl w:val="0"/>
          <w:numId w:val="2"/>
        </w:numPr>
        <w:spacing w:after="1" w:line="242" w:lineRule="auto"/>
        <w:ind w:right="5"/>
      </w:pPr>
      <w:r>
        <w:rPr>
          <w:i/>
        </w:rPr>
        <w:t>Vizele medicale obţinute de la alte unităţi sanitare decât cele prevăzute la art.1 alin. (1) sau de la medici de altă specialitate decât cele prevăzute la art.1 nu vor fi luate în considerare şi pot constitui motive de anulare a rezultatelor sportive</w:t>
      </w:r>
      <w:r>
        <w:rPr>
          <w:b/>
          <w:i/>
        </w:rPr>
        <w:t xml:space="preserve">.” </w:t>
      </w:r>
    </w:p>
    <w:p w14:paraId="271E2FD0" w14:textId="50A143E4" w:rsidR="00746D8A" w:rsidRDefault="00746D8A" w:rsidP="009314B6">
      <w:pPr>
        <w:spacing w:line="269" w:lineRule="auto"/>
        <w:ind w:left="-5" w:right="3" w:firstLine="725"/>
        <w:rPr>
          <w:b/>
          <w:color w:val="auto"/>
        </w:rPr>
      </w:pPr>
      <w:r w:rsidRPr="00962F97">
        <w:rPr>
          <w:b/>
          <w:color w:val="auto"/>
        </w:rPr>
        <w:t>Un a</w:t>
      </w:r>
      <w:r w:rsidR="00E67337" w:rsidRPr="00962F97">
        <w:rPr>
          <w:b/>
          <w:color w:val="auto"/>
        </w:rPr>
        <w:t xml:space="preserve">viz medical provizoriu nu </w:t>
      </w:r>
      <w:r w:rsidRPr="00962F97">
        <w:rPr>
          <w:b/>
          <w:color w:val="auto"/>
        </w:rPr>
        <w:t xml:space="preserve">poate fi luat </w:t>
      </w:r>
      <w:r w:rsidR="008B5F82" w:rsidRPr="00962F97">
        <w:rPr>
          <w:b/>
          <w:color w:val="auto"/>
        </w:rPr>
        <w:t xml:space="preserve">în </w:t>
      </w:r>
      <w:r w:rsidRPr="00962F97">
        <w:rPr>
          <w:b/>
          <w:color w:val="auto"/>
        </w:rPr>
        <w:t>considerare</w:t>
      </w:r>
      <w:r w:rsidR="00962F97">
        <w:rPr>
          <w:b/>
          <w:color w:val="auto"/>
        </w:rPr>
        <w:t>. P</w:t>
      </w:r>
      <w:r w:rsidRPr="00962F97">
        <w:rPr>
          <w:b/>
          <w:color w:val="auto"/>
        </w:rPr>
        <w:t>oate constitui motiv de anulare a rezultatelor sportive</w:t>
      </w:r>
      <w:r w:rsidR="007A03EC" w:rsidRPr="00962F97">
        <w:rPr>
          <w:b/>
          <w:color w:val="auto"/>
        </w:rPr>
        <w:t xml:space="preserve"> daca unui </w:t>
      </w:r>
      <w:r w:rsidR="00962F97">
        <w:rPr>
          <w:b/>
          <w:color w:val="auto"/>
        </w:rPr>
        <w:t>jucator</w:t>
      </w:r>
      <w:r w:rsidR="007A03EC" w:rsidRPr="00962F97">
        <w:rPr>
          <w:b/>
          <w:color w:val="auto"/>
        </w:rPr>
        <w:t xml:space="preserve"> i se permite sa joace avand un aviz medical provizoriu</w:t>
      </w:r>
      <w:r w:rsidRPr="00962F97">
        <w:rPr>
          <w:b/>
          <w:color w:val="auto"/>
        </w:rPr>
        <w:t>.</w:t>
      </w:r>
    </w:p>
    <w:p w14:paraId="55B66CC0" w14:textId="77777777" w:rsidR="00962F97" w:rsidRPr="00962F97" w:rsidRDefault="00962F97" w:rsidP="009314B6">
      <w:pPr>
        <w:spacing w:line="269" w:lineRule="auto"/>
        <w:ind w:left="-5" w:right="3" w:firstLine="725"/>
        <w:rPr>
          <w:b/>
          <w:color w:val="auto"/>
        </w:rPr>
      </w:pPr>
    </w:p>
    <w:p w14:paraId="74F6C5FB" w14:textId="3336C26F" w:rsidR="003A6A46" w:rsidRDefault="003A6A46" w:rsidP="009314B6">
      <w:pPr>
        <w:spacing w:after="23" w:line="259" w:lineRule="auto"/>
        <w:ind w:left="0" w:right="0" w:firstLine="0"/>
      </w:pPr>
    </w:p>
    <w:p w14:paraId="3A161A75" w14:textId="7F427431" w:rsidR="003A6A46" w:rsidRDefault="00E67337" w:rsidP="009314B6">
      <w:pPr>
        <w:ind w:left="-5" w:right="8" w:firstLine="725"/>
      </w:pPr>
      <w:r>
        <w:lastRenderedPageBreak/>
        <w:t>A</w:t>
      </w:r>
      <w:r w:rsidR="008B5F82">
        <w:t>vizele</w:t>
      </w:r>
      <w:r>
        <w:t xml:space="preserve"> medicale sunt individuale și vor fi completate utilizând formularul specific </w:t>
      </w:r>
      <w:r w:rsidR="008B5F82" w:rsidRPr="00962F97">
        <w:rPr>
          <w:color w:val="auto"/>
        </w:rPr>
        <w:t xml:space="preserve">emis </w:t>
      </w:r>
      <w:r>
        <w:t>de F.</w:t>
      </w:r>
      <w:r w:rsidR="007A03EC">
        <w:t xml:space="preserve"> </w:t>
      </w:r>
      <w:r>
        <w:t>R.</w:t>
      </w:r>
      <w:r w:rsidR="008B5F82">
        <w:t xml:space="preserve"> </w:t>
      </w:r>
      <w:r>
        <w:t xml:space="preserve">Volei, care poate fi descărcat din platforma </w:t>
      </w:r>
      <w:r w:rsidR="008B5F82">
        <w:t>“</w:t>
      </w:r>
      <w:r>
        <w:t>cloud.frvolei.ro</w:t>
      </w:r>
      <w:r w:rsidR="008B5F82">
        <w:t>”</w:t>
      </w:r>
      <w:r>
        <w:t xml:space="preserve">. In meniul </w:t>
      </w:r>
      <w:r w:rsidR="008B5F82">
        <w:t>“</w:t>
      </w:r>
      <w:r>
        <w:t>Lista Sportiv</w:t>
      </w:r>
      <w:r w:rsidR="008B5F82">
        <w:t>”</w:t>
      </w:r>
      <w:r>
        <w:t xml:space="preserve"> se bifează </w:t>
      </w:r>
    </w:p>
    <w:p w14:paraId="37A127CB" w14:textId="33707CAE" w:rsidR="008B5F82" w:rsidRDefault="00E67337" w:rsidP="009314B6">
      <w:pPr>
        <w:ind w:left="-5" w:right="8"/>
      </w:pPr>
      <w:r>
        <w:t xml:space="preserve">sportivii și se apasă butonul albastru din dreapta capului de tabel </w:t>
      </w:r>
      <w:r>
        <w:rPr>
          <w:noProof/>
        </w:rPr>
        <w:drawing>
          <wp:inline distT="0" distB="0" distL="0" distR="0" wp14:anchorId="42558386" wp14:editId="65A38FDB">
            <wp:extent cx="342900" cy="2667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6"/>
                    <a:stretch>
                      <a:fillRect/>
                    </a:stretch>
                  </pic:blipFill>
                  <pic:spPr>
                    <a:xfrm>
                      <a:off x="0" y="0"/>
                      <a:ext cx="342900" cy="266700"/>
                    </a:xfrm>
                    <a:prstGeom prst="rect">
                      <a:avLst/>
                    </a:prstGeom>
                  </pic:spPr>
                </pic:pic>
              </a:graphicData>
            </a:graphic>
          </wp:inline>
        </w:drawing>
      </w:r>
      <w:r>
        <w:t xml:space="preserve">. </w:t>
      </w:r>
      <w:r w:rsidR="008B5F82" w:rsidRPr="00962F97">
        <w:rPr>
          <w:color w:val="auto"/>
        </w:rPr>
        <w:t xml:space="preserve">Avizele </w:t>
      </w:r>
      <w:r w:rsidR="008B5F82">
        <w:t xml:space="preserve">medicale </w:t>
      </w:r>
      <w:r>
        <w:t>vor fi</w:t>
      </w:r>
      <w:r w:rsidR="00502A28">
        <w:t xml:space="preserve"> prezentate brigăzii de arbitri</w:t>
      </w:r>
      <w:r>
        <w:t xml:space="preserve"> la începutul meciului.</w:t>
      </w:r>
    </w:p>
    <w:p w14:paraId="7D01C01C" w14:textId="545933D0" w:rsidR="003A6A46" w:rsidRDefault="00E67337" w:rsidP="009314B6">
      <w:pPr>
        <w:ind w:left="-5" w:right="8" w:firstLine="725"/>
      </w:pPr>
      <w:r>
        <w:t>Prezenţa pe banca de rezerve a oficialilor echipelor (antrenor principal, antrenor</w:t>
      </w:r>
      <w:r w:rsidR="008B5F82">
        <w:t>i</w:t>
      </w:r>
      <w:r>
        <w:t xml:space="preserve"> secu</w:t>
      </w:r>
      <w:r w:rsidR="008B5F82">
        <w:t>nzi</w:t>
      </w:r>
      <w:r>
        <w:t xml:space="preserve">, </w:t>
      </w:r>
      <w:bookmarkStart w:id="4" w:name="_Hlk116008548"/>
      <w:r>
        <w:t>medic, preparator fizic sau kinetoterapeut sau fizioterapeut sau maseur</w:t>
      </w:r>
      <w:bookmarkEnd w:id="4"/>
      <w:r>
        <w:t>)</w:t>
      </w:r>
      <w:r w:rsidR="007A03EC">
        <w:t xml:space="preserve"> si a </w:t>
      </w:r>
      <w:r w:rsidR="007A03EC" w:rsidRPr="00962F97">
        <w:rPr>
          <w:color w:val="auto"/>
        </w:rPr>
        <w:t>sportivilor</w:t>
      </w:r>
      <w:r w:rsidRPr="00962F97">
        <w:rPr>
          <w:color w:val="auto"/>
        </w:rPr>
        <w:t xml:space="preserve"> </w:t>
      </w:r>
      <w:r>
        <w:t>va fi admisă doar pe baz</w:t>
      </w:r>
      <w:r w:rsidR="008B5F82">
        <w:t>a</w:t>
      </w:r>
      <w:r>
        <w:t xml:space="preserve"> documentelor tip, eliberate de F.</w:t>
      </w:r>
      <w:r w:rsidR="008B5F82">
        <w:t xml:space="preserve"> </w:t>
      </w:r>
      <w:r>
        <w:t>R.</w:t>
      </w:r>
      <w:r w:rsidR="008B5F82">
        <w:t xml:space="preserve"> </w:t>
      </w:r>
      <w:r>
        <w:t xml:space="preserve">Volei, vizate pe anul </w:t>
      </w:r>
      <w:bookmarkStart w:id="5" w:name="_Hlk116008003"/>
      <w:r>
        <w:t xml:space="preserve">în </w:t>
      </w:r>
      <w:bookmarkEnd w:id="5"/>
      <w:r>
        <w:t xml:space="preserve">curs şi prezentate brigăzii de arbitri, împreună cu legitimaţia colectivă a jucătorilor. </w:t>
      </w:r>
    </w:p>
    <w:p w14:paraId="58B4C907" w14:textId="5197FA48" w:rsidR="002E521D" w:rsidRDefault="00D203B8" w:rsidP="009314B6">
      <w:pPr>
        <w:ind w:left="-15" w:right="8" w:firstLine="852"/>
      </w:pPr>
      <w:r>
        <w:t>L</w:t>
      </w:r>
      <w:r w:rsidR="008B5F82">
        <w:t xml:space="preserve">a meciuri pot participa doar </w:t>
      </w:r>
      <w:r w:rsidR="00E67337">
        <w:t>statisticieni licențiați</w:t>
      </w:r>
      <w:r w:rsidR="008B5F82">
        <w:t>. Acestia</w:t>
      </w:r>
      <w:r w:rsidR="00E67337">
        <w:t xml:space="preserve"> </w:t>
      </w:r>
      <w:r w:rsidR="008B5F82">
        <w:t xml:space="preserve">vor fi </w:t>
      </w:r>
      <w:r w:rsidR="00E67337">
        <w:t>adăugați la sfârșitul legitimației colective împreu</w:t>
      </w:r>
      <w:r w:rsidR="00D36648">
        <w:t xml:space="preserve">nă cu oficialii echipelor </w:t>
      </w:r>
      <w:r w:rsidR="008B5F82">
        <w:t xml:space="preserve">iar licenta lor va fi </w:t>
      </w:r>
      <w:r w:rsidR="00D36648">
        <w:t>ver</w:t>
      </w:r>
      <w:r w:rsidR="00E67337">
        <w:t>ifica</w:t>
      </w:r>
      <w:r w:rsidR="008B5F82">
        <w:t>ta</w:t>
      </w:r>
      <w:r w:rsidR="00E67337">
        <w:t xml:space="preserve"> de </w:t>
      </w:r>
      <w:r w:rsidR="007137EF">
        <w:t>arbitrii jocului</w:t>
      </w:r>
      <w:r w:rsidR="00E67337">
        <w:t>. Licențierea le dă dreptul de a fi prezenți în aria competițională la meciurile din Campionatul Național.</w:t>
      </w:r>
    </w:p>
    <w:p w14:paraId="4733E88F" w14:textId="77231976" w:rsidR="003A6A46" w:rsidRDefault="00E67337" w:rsidP="009314B6">
      <w:pPr>
        <w:ind w:left="-15" w:right="8" w:firstLine="852"/>
      </w:pPr>
      <w:r>
        <w:rPr>
          <w:b/>
        </w:rPr>
        <w:t>Pentru obţinerea vizelor anuale pe legitimaţiile oficialilor specificaţi mai sus</w:t>
      </w:r>
      <w:r w:rsidR="002E521D">
        <w:rPr>
          <w:b/>
        </w:rPr>
        <w:t xml:space="preserve"> </w:t>
      </w:r>
      <w:r w:rsidR="002E521D" w:rsidRPr="00D203B8">
        <w:t>(antrenor principal, antrenori secunzi, statistician, medic, preparator fizic sau kinetoterapeut sau fizioterapeut sau maseur)</w:t>
      </w:r>
      <w:r>
        <w:rPr>
          <w:b/>
        </w:rPr>
        <w:t>, reprezentanţii echipelor vor prezenta la F.</w:t>
      </w:r>
      <w:r w:rsidR="00B82034">
        <w:rPr>
          <w:b/>
        </w:rPr>
        <w:t xml:space="preserve"> </w:t>
      </w:r>
      <w:r>
        <w:rPr>
          <w:b/>
        </w:rPr>
        <w:t>R.</w:t>
      </w:r>
      <w:r w:rsidR="00B82034">
        <w:rPr>
          <w:b/>
        </w:rPr>
        <w:t xml:space="preserve"> </w:t>
      </w:r>
      <w:r>
        <w:rPr>
          <w:b/>
        </w:rPr>
        <w:t>Volei copii după documentele care atestă calificarea în respectiva funcţie, condiţie fără de care legitim</w:t>
      </w:r>
      <w:r w:rsidR="006B5958">
        <w:rPr>
          <w:b/>
        </w:rPr>
        <w:t>a</w:t>
      </w:r>
      <w:r>
        <w:rPr>
          <w:b/>
        </w:rPr>
        <w:t xml:space="preserve">ţia nu va fi vizată. </w:t>
      </w:r>
    </w:p>
    <w:p w14:paraId="2D6D8F7D" w14:textId="77777777" w:rsidR="003A6A46" w:rsidRDefault="00E67337" w:rsidP="009314B6">
      <w:pPr>
        <w:spacing w:after="15" w:line="259" w:lineRule="auto"/>
        <w:ind w:left="0" w:right="0" w:firstLine="0"/>
      </w:pPr>
      <w:r>
        <w:rPr>
          <w:b/>
        </w:rPr>
        <w:t xml:space="preserve"> </w:t>
      </w:r>
    </w:p>
    <w:p w14:paraId="5F268A92" w14:textId="16C24199" w:rsidR="003A6A46" w:rsidRDefault="00E67337" w:rsidP="009314B6">
      <w:pPr>
        <w:ind w:left="-5" w:right="8"/>
      </w:pPr>
      <w:r>
        <w:rPr>
          <w:b/>
        </w:rPr>
        <w:t xml:space="preserve">Art.2. </w:t>
      </w:r>
      <w:r>
        <w:t xml:space="preserve">Asistenţa medicală este asigurată de către echipa </w:t>
      </w:r>
      <w:r w:rsidR="00B82034" w:rsidRPr="00962F97">
        <w:rPr>
          <w:color w:val="auto"/>
        </w:rPr>
        <w:t xml:space="preserve">gazda </w:t>
      </w:r>
      <w:r w:rsidR="00B82034">
        <w:t xml:space="preserve">a meciului sau turneului </w:t>
      </w:r>
      <w:r>
        <w:t xml:space="preserve">sau în cazul turneelor </w:t>
      </w:r>
      <w:r w:rsidR="00B82034">
        <w:t xml:space="preserve">desfasurate </w:t>
      </w:r>
      <w:r>
        <w:t xml:space="preserve">pe teren neutru de către organizator, cu respectarea următoarelor cerinţe: </w:t>
      </w:r>
    </w:p>
    <w:p w14:paraId="649EECE9" w14:textId="73398AE0" w:rsidR="003A6A46" w:rsidRDefault="00E67337" w:rsidP="009314B6">
      <w:pPr>
        <w:numPr>
          <w:ilvl w:val="0"/>
          <w:numId w:val="3"/>
        </w:numPr>
        <w:spacing w:after="27"/>
        <w:ind w:right="8" w:firstLine="428"/>
      </w:pPr>
      <w:r>
        <w:t>trebuie asigurată din momentul începerii încălzirii oficiale şi până la sfârşitul jocului;</w:t>
      </w:r>
    </w:p>
    <w:p w14:paraId="3FF399BC" w14:textId="1CC9BC66" w:rsidR="003A6A46" w:rsidRDefault="00E67337" w:rsidP="009314B6">
      <w:pPr>
        <w:numPr>
          <w:ilvl w:val="0"/>
          <w:numId w:val="3"/>
        </w:numPr>
        <w:spacing w:after="28"/>
        <w:ind w:right="8" w:firstLine="428"/>
      </w:pPr>
      <w:r>
        <w:t xml:space="preserve">dacă este asigurată de medic, acesta va aplica parafa şi </w:t>
      </w:r>
      <w:r w:rsidR="007A03EC" w:rsidRPr="00962F97">
        <w:rPr>
          <w:color w:val="auto"/>
        </w:rPr>
        <w:t xml:space="preserve">se </w:t>
      </w:r>
      <w:r>
        <w:t>va semna pe foaia de arbitraj;</w:t>
      </w:r>
    </w:p>
    <w:p w14:paraId="7F5D9B22" w14:textId="1835E5E9" w:rsidR="003A6A46" w:rsidRDefault="00E67337" w:rsidP="009314B6">
      <w:pPr>
        <w:numPr>
          <w:ilvl w:val="0"/>
          <w:numId w:val="3"/>
        </w:numPr>
        <w:ind w:right="8" w:firstLine="428"/>
      </w:pPr>
      <w:r>
        <w:t xml:space="preserve">dacă este asigurată de un </w:t>
      </w:r>
      <w:r w:rsidR="007137EF">
        <w:t>personal sanitar</w:t>
      </w:r>
      <w:r>
        <w:t xml:space="preserve"> mediu, acesta va prezenta </w:t>
      </w:r>
      <w:r w:rsidR="002E521D" w:rsidRPr="00962F97">
        <w:rPr>
          <w:color w:val="auto"/>
        </w:rPr>
        <w:t xml:space="preserve">delegaţia emisă de unitatea sanitară de care aparţine sau </w:t>
      </w:r>
      <w:r w:rsidRPr="00962F97">
        <w:rPr>
          <w:color w:val="auto"/>
        </w:rPr>
        <w:t>legitimaţia de serviciu al cărui număr va fi înscris în foaia de arbitraj</w:t>
      </w:r>
      <w:r>
        <w:t xml:space="preserve">. Cadrul medical </w:t>
      </w:r>
      <w:r w:rsidR="007A03EC" w:rsidRPr="00962F97">
        <w:rPr>
          <w:color w:val="auto"/>
        </w:rPr>
        <w:t xml:space="preserve">se </w:t>
      </w:r>
      <w:r>
        <w:t>va semna pe foaia de arbitraj;</w:t>
      </w:r>
    </w:p>
    <w:p w14:paraId="45155F63" w14:textId="34B30181" w:rsidR="003A6A46" w:rsidRDefault="00E67337" w:rsidP="009314B6">
      <w:pPr>
        <w:numPr>
          <w:ilvl w:val="0"/>
          <w:numId w:val="3"/>
        </w:numPr>
        <w:spacing w:after="25"/>
        <w:ind w:right="8" w:firstLine="428"/>
      </w:pPr>
      <w:r>
        <w:t>lipsa parafei pentru medici, respecti</w:t>
      </w:r>
      <w:r w:rsidR="00926C66">
        <w:t xml:space="preserve">v a </w:t>
      </w:r>
      <w:r>
        <w:t>legitimaţiei sau delegaţiei pentru cadre medicale medii</w:t>
      </w:r>
      <w:r w:rsidR="002E521D">
        <w:t xml:space="preserve"> sau</w:t>
      </w:r>
      <w:r>
        <w:t xml:space="preserve"> a trusei medicale de prim ajutor </w:t>
      </w:r>
      <w:r w:rsidR="00962F97">
        <w:t xml:space="preserve">dotata conform regulilor </w:t>
      </w:r>
      <w:r>
        <w:t>este echivalentă cu absenţa asistenţei medicale de la joc;</w:t>
      </w:r>
    </w:p>
    <w:p w14:paraId="5FF93281" w14:textId="794081EE" w:rsidR="003A6A46" w:rsidRDefault="00E67337" w:rsidP="009314B6">
      <w:pPr>
        <w:numPr>
          <w:ilvl w:val="0"/>
          <w:numId w:val="3"/>
        </w:numPr>
        <w:spacing w:after="25"/>
        <w:ind w:right="8" w:firstLine="428"/>
      </w:pPr>
      <w:r>
        <w:t xml:space="preserve">în cadrul turneelor, asistenţa medicală trebuie asigurată </w:t>
      </w:r>
      <w:r w:rsidR="002E521D">
        <w:t xml:space="preserve">de organizator </w:t>
      </w:r>
      <w:r>
        <w:t xml:space="preserve">la toate jocurile; lipsa asistenţei medicale </w:t>
      </w:r>
      <w:r w:rsidR="00B82034">
        <w:t xml:space="preserve">inaintea inceperii incalzirii oficiale sau </w:t>
      </w:r>
      <w:r>
        <w:t xml:space="preserve">pe parcursul oricărui joc din turneu conduce la sancţionarea organizatorului cu o amendă de </w:t>
      </w:r>
      <w:r w:rsidRPr="001A2F4C">
        <w:rPr>
          <w:b/>
        </w:rPr>
        <w:t>500 €</w:t>
      </w:r>
      <w:r>
        <w:t xml:space="preserve">. </w:t>
      </w:r>
    </w:p>
    <w:p w14:paraId="3AC57036" w14:textId="77777777" w:rsidR="00B93F38" w:rsidRDefault="00B93F38" w:rsidP="009314B6">
      <w:pPr>
        <w:spacing w:after="25"/>
        <w:ind w:left="856" w:right="8" w:firstLine="0"/>
      </w:pPr>
    </w:p>
    <w:p w14:paraId="5F97DF0D" w14:textId="436E9F0F" w:rsidR="003A6A46" w:rsidRDefault="00E67337" w:rsidP="009314B6">
      <w:pPr>
        <w:spacing w:after="20" w:line="259" w:lineRule="auto"/>
        <w:ind w:left="0" w:right="0" w:firstLine="0"/>
      </w:pPr>
      <w:r>
        <w:rPr>
          <w:b/>
        </w:rPr>
        <w:t xml:space="preserve">Art.3. </w:t>
      </w:r>
      <w:r>
        <w:t xml:space="preserve">Orele de începere ale jocurilor din etapele săptămânale se stabilesc de către echipele gazdă, respectând următoarele cerinţe: </w:t>
      </w:r>
    </w:p>
    <w:p w14:paraId="6054E8E3" w14:textId="1CA67932" w:rsidR="003A6A46" w:rsidRDefault="00E67337" w:rsidP="009314B6">
      <w:pPr>
        <w:numPr>
          <w:ilvl w:val="0"/>
          <w:numId w:val="4"/>
        </w:numPr>
        <w:ind w:right="8" w:firstLine="428"/>
      </w:pPr>
      <w:r>
        <w:t>în zilele de luni-vineri, între orele 16</w:t>
      </w:r>
      <w:r w:rsidR="007A03EC">
        <w:t>:</w:t>
      </w:r>
      <w:r>
        <w:t>00-20</w:t>
      </w:r>
      <w:r w:rsidR="007A03EC">
        <w:t>:</w:t>
      </w:r>
      <w:r>
        <w:t xml:space="preserve">00; </w:t>
      </w:r>
    </w:p>
    <w:p w14:paraId="34772D46" w14:textId="77777777" w:rsidR="003A6A46" w:rsidRDefault="00E67337" w:rsidP="009314B6">
      <w:pPr>
        <w:numPr>
          <w:ilvl w:val="0"/>
          <w:numId w:val="4"/>
        </w:numPr>
        <w:ind w:right="8" w:firstLine="428"/>
      </w:pPr>
      <w:r>
        <w:t xml:space="preserve">în zilele de sâmbătă: </w:t>
      </w:r>
    </w:p>
    <w:p w14:paraId="5B10A3FB" w14:textId="6739DCA5" w:rsidR="003A6A46" w:rsidRDefault="00E67337" w:rsidP="009314B6">
      <w:pPr>
        <w:numPr>
          <w:ilvl w:val="1"/>
          <w:numId w:val="4"/>
        </w:numPr>
        <w:ind w:right="8" w:hanging="139"/>
      </w:pPr>
      <w:r>
        <w:t xml:space="preserve">pentru </w:t>
      </w:r>
      <w:bookmarkStart w:id="6" w:name="_Hlk116327990"/>
      <w:r w:rsidR="00B93F38" w:rsidRPr="00FB3866">
        <w:rPr>
          <w:color w:val="00B0F0"/>
        </w:rPr>
        <w:t>Divizia A1</w:t>
      </w:r>
      <w:r w:rsidR="00B93F38">
        <w:rPr>
          <w:color w:val="00B0F0"/>
        </w:rPr>
        <w:t xml:space="preserve"> </w:t>
      </w:r>
      <w:bookmarkEnd w:id="6"/>
      <w:r>
        <w:t>și</w:t>
      </w:r>
      <w:r>
        <w:rPr>
          <w:color w:val="0070C0"/>
        </w:rPr>
        <w:t xml:space="preserve"> </w:t>
      </w:r>
      <w:r>
        <w:t>TURNE</w:t>
      </w:r>
      <w:r w:rsidR="00204777">
        <w:t>ELE</w:t>
      </w:r>
      <w:r>
        <w:t xml:space="preserve"> DE PROMOVARE</w:t>
      </w:r>
      <w:r w:rsidR="00931388">
        <w:t xml:space="preserve"> IN </w:t>
      </w:r>
      <w:r w:rsidR="00B93F38" w:rsidRPr="00FB3866">
        <w:rPr>
          <w:color w:val="00B0F0"/>
        </w:rPr>
        <w:t>Divizia A1</w:t>
      </w:r>
      <w:r>
        <w:t>, între orele 12</w:t>
      </w:r>
      <w:r w:rsidR="007A03EC">
        <w:t>:00</w:t>
      </w:r>
      <w:r>
        <w:t xml:space="preserve"> – 14</w:t>
      </w:r>
      <w:r w:rsidR="007A03EC">
        <w:t>:00</w:t>
      </w:r>
      <w:r>
        <w:t xml:space="preserve"> si 16</w:t>
      </w:r>
      <w:r w:rsidR="007A03EC">
        <w:t>:00</w:t>
      </w:r>
      <w:r>
        <w:t xml:space="preserve"> – 20</w:t>
      </w:r>
      <w:r w:rsidR="007A03EC">
        <w:t>:00</w:t>
      </w:r>
    </w:p>
    <w:p w14:paraId="286FADF3" w14:textId="6B0CDAFC" w:rsidR="003A6A46" w:rsidRDefault="00E67337" w:rsidP="009314B6">
      <w:pPr>
        <w:numPr>
          <w:ilvl w:val="1"/>
          <w:numId w:val="4"/>
        </w:numPr>
        <w:ind w:right="8" w:hanging="139"/>
      </w:pPr>
      <w:r>
        <w:t xml:space="preserve">pentru </w:t>
      </w:r>
      <w:r w:rsidR="00B93F38" w:rsidRPr="00FB3866">
        <w:rPr>
          <w:color w:val="0070C0"/>
        </w:rPr>
        <w:t>Divizia A2</w:t>
      </w:r>
      <w:r>
        <w:t>,</w:t>
      </w:r>
      <w:r w:rsidR="00931388">
        <w:t xml:space="preserve"> </w:t>
      </w:r>
      <w:r w:rsidR="00B93F38" w:rsidRPr="00FB3866">
        <w:rPr>
          <w:color w:val="7030A0"/>
        </w:rPr>
        <w:t>Juniori</w:t>
      </w:r>
      <w:r w:rsidR="00B93F38">
        <w:rPr>
          <w:color w:val="7030A0"/>
        </w:rPr>
        <w:t xml:space="preserve"> si</w:t>
      </w:r>
      <w:r w:rsidR="00B93F38" w:rsidRPr="00FB3866">
        <w:rPr>
          <w:color w:val="7030A0"/>
        </w:rPr>
        <w:t xml:space="preserve"> </w:t>
      </w:r>
      <w:r w:rsidR="00B93F38" w:rsidRPr="00FB3866">
        <w:rPr>
          <w:color w:val="00B050"/>
        </w:rPr>
        <w:t>Cadeti</w:t>
      </w:r>
      <w:r w:rsidR="00B93F38">
        <w:t xml:space="preserve"> </w:t>
      </w:r>
      <w:r>
        <w:t>între orele 11</w:t>
      </w:r>
      <w:r w:rsidR="007A03EC">
        <w:t>:</w:t>
      </w:r>
      <w:r>
        <w:t>00-14</w:t>
      </w:r>
      <w:r w:rsidR="007A03EC">
        <w:t>:</w:t>
      </w:r>
      <w:r>
        <w:t>00;</w:t>
      </w:r>
    </w:p>
    <w:p w14:paraId="5F710DFB" w14:textId="17E28E15" w:rsidR="003A6A46" w:rsidRDefault="00E67337" w:rsidP="009314B6">
      <w:pPr>
        <w:numPr>
          <w:ilvl w:val="0"/>
          <w:numId w:val="4"/>
        </w:numPr>
        <w:ind w:right="8" w:firstLine="428"/>
      </w:pPr>
      <w:r>
        <w:t>în zilele de duminică între orele 11</w:t>
      </w:r>
      <w:r w:rsidR="007A03EC">
        <w:t>:</w:t>
      </w:r>
      <w:r>
        <w:t>00 – 14</w:t>
      </w:r>
      <w:r w:rsidR="007A03EC">
        <w:t>:</w:t>
      </w:r>
      <w:r>
        <w:t>00;</w:t>
      </w:r>
    </w:p>
    <w:p w14:paraId="0F3233B3" w14:textId="1E509D1F" w:rsidR="003A6A46" w:rsidRDefault="00E67337" w:rsidP="009314B6">
      <w:pPr>
        <w:numPr>
          <w:ilvl w:val="0"/>
          <w:numId w:val="4"/>
        </w:numPr>
        <w:spacing w:line="269" w:lineRule="auto"/>
        <w:ind w:right="8" w:firstLine="428"/>
      </w:pPr>
      <w:r>
        <w:rPr>
          <w:b/>
        </w:rPr>
        <w:t xml:space="preserve">datele și orele de desfășurare ale jocurilor din Campionatul Național </w:t>
      </w:r>
      <w:r w:rsidR="00B93F38" w:rsidRPr="00B93F38">
        <w:rPr>
          <w:b/>
          <w:color w:val="00B0F0"/>
        </w:rPr>
        <w:t>Divizia A1</w:t>
      </w:r>
      <w:r w:rsidR="00B93F38">
        <w:rPr>
          <w:color w:val="00B0F0"/>
        </w:rPr>
        <w:t xml:space="preserve"> </w:t>
      </w:r>
      <w:r>
        <w:rPr>
          <w:b/>
        </w:rPr>
        <w:t>pe care postul TV, partener oficial al F.</w:t>
      </w:r>
      <w:r w:rsidR="00DB3389">
        <w:rPr>
          <w:b/>
        </w:rPr>
        <w:t xml:space="preserve"> </w:t>
      </w:r>
      <w:r>
        <w:rPr>
          <w:b/>
        </w:rPr>
        <w:t>R.</w:t>
      </w:r>
      <w:r w:rsidR="00DB3389">
        <w:rPr>
          <w:b/>
        </w:rPr>
        <w:t xml:space="preserve"> </w:t>
      </w:r>
      <w:r>
        <w:rPr>
          <w:b/>
        </w:rPr>
        <w:t xml:space="preserve">Volei, le va solicita spre televizare, se vor desfășura în conformitate cu cererea postului TV. Pentru o mai bună ințelegere a acestei decizii vă prezentăm si </w:t>
      </w:r>
      <w:r w:rsidR="00DB3389" w:rsidRPr="00B93F38">
        <w:rPr>
          <w:b/>
          <w:color w:val="auto"/>
        </w:rPr>
        <w:t xml:space="preserve">pozitia oficiala a </w:t>
      </w:r>
      <w:r w:rsidRPr="00B93F38">
        <w:rPr>
          <w:b/>
          <w:color w:val="auto"/>
        </w:rPr>
        <w:t xml:space="preserve">M.T.S. </w:t>
      </w:r>
      <w:r w:rsidR="00DB3389" w:rsidRPr="00B93F38">
        <w:rPr>
          <w:b/>
          <w:color w:val="auto"/>
        </w:rPr>
        <w:t xml:space="preserve">oferita </w:t>
      </w:r>
      <w:r>
        <w:rPr>
          <w:b/>
        </w:rPr>
        <w:t xml:space="preserve">prin adresa nr.327 din 27.03.2013: </w:t>
      </w:r>
    </w:p>
    <w:p w14:paraId="13F60184" w14:textId="77777777" w:rsidR="003A6A46" w:rsidRDefault="00E67337" w:rsidP="009314B6">
      <w:pPr>
        <w:spacing w:after="4" w:line="265" w:lineRule="auto"/>
        <w:ind w:left="-15" w:right="3" w:firstLine="418"/>
      </w:pPr>
      <w:r>
        <w:rPr>
          <w:b/>
          <w:i/>
        </w:rPr>
        <w:t xml:space="preserve">“- în conformitate cu prevederile art. 45, alin. (1), litera c) coroborat cu art. 37, ali. (1), litera b) din Legea educației fizice si sportului nr. 69/2000, cu modificările si completările ulterioare, drepturile de reclamă, publicitate și de transmisie radio și televiziune aparțin titularului dreptului de organizare al fiecărei competiții stabilit conform statutului și regulamentelor fiecărei federații sportive naționale; </w:t>
      </w:r>
    </w:p>
    <w:p w14:paraId="5FA4F43A" w14:textId="77777777" w:rsidR="003A6A46" w:rsidRDefault="00E67337" w:rsidP="009314B6">
      <w:pPr>
        <w:spacing w:after="4" w:line="265" w:lineRule="auto"/>
        <w:ind w:left="-15" w:right="3" w:firstLine="418"/>
      </w:pPr>
      <w:r>
        <w:rPr>
          <w:b/>
          <w:i/>
        </w:rPr>
        <w:lastRenderedPageBreak/>
        <w:t xml:space="preserve"> - spre exemplu, titularul dreptului de organizare al unui campionat național este federația sportivă națională și ea deține drepturile menționate anterior. </w:t>
      </w:r>
    </w:p>
    <w:p w14:paraId="563A35A7" w14:textId="6556D6EA" w:rsidR="003A6A46" w:rsidRDefault="00E67337" w:rsidP="009314B6">
      <w:pPr>
        <w:spacing w:after="4" w:line="265" w:lineRule="auto"/>
        <w:ind w:left="-15" w:right="3" w:firstLine="418"/>
      </w:pPr>
      <w:r>
        <w:rPr>
          <w:b/>
          <w:i/>
        </w:rPr>
        <w:t xml:space="preserve">În funcție de prevederile statutului și regulamentelor fiecărei federații, prin aprobarea organului de conducere competent (adunarea generală, </w:t>
      </w:r>
      <w:r w:rsidR="00131E5E">
        <w:rPr>
          <w:b/>
          <w:i/>
        </w:rPr>
        <w:t>consiliul director</w:t>
      </w:r>
      <w:r>
        <w:rPr>
          <w:b/>
          <w:i/>
        </w:rPr>
        <w:t xml:space="preserve">, după caz), drepturile de reclamă, publicitate și de transmisie radio și televiziune pot fi transferate către o altă structură cum ar fi un club sportiv sau o ligă profesionistă.” </w:t>
      </w:r>
    </w:p>
    <w:p w14:paraId="122926AE" w14:textId="0456A667" w:rsidR="003A6A46" w:rsidRDefault="00E67337" w:rsidP="009314B6">
      <w:pPr>
        <w:numPr>
          <w:ilvl w:val="0"/>
          <w:numId w:val="5"/>
        </w:numPr>
        <w:ind w:right="8" w:firstLine="900"/>
      </w:pPr>
      <w:r>
        <w:t xml:space="preserve">pentru echipele din </w:t>
      </w:r>
      <w:bookmarkStart w:id="7" w:name="_Hlk116328645"/>
      <w:r w:rsidR="00B93F38" w:rsidRPr="00FB3866">
        <w:rPr>
          <w:color w:val="0070C0"/>
        </w:rPr>
        <w:t>Divizia A2</w:t>
      </w:r>
      <w:bookmarkEnd w:id="7"/>
      <w:r w:rsidR="00B93F38" w:rsidRPr="00FB3866">
        <w:rPr>
          <w:color w:val="0070C0"/>
        </w:rPr>
        <w:t xml:space="preserve">, </w:t>
      </w:r>
      <w:r w:rsidR="00B93F38" w:rsidRPr="00FB3866">
        <w:rPr>
          <w:color w:val="7030A0"/>
        </w:rPr>
        <w:t>Juniori</w:t>
      </w:r>
      <w:r w:rsidR="00B93F38">
        <w:rPr>
          <w:color w:val="7030A0"/>
        </w:rPr>
        <w:t xml:space="preserve"> si </w:t>
      </w:r>
      <w:r w:rsidR="00B93F38" w:rsidRPr="00FB3866">
        <w:rPr>
          <w:color w:val="00B050"/>
        </w:rPr>
        <w:t>Cadeti</w:t>
      </w:r>
      <w:r w:rsidR="00DB3389">
        <w:t>:</w:t>
      </w:r>
      <w:r>
        <w:t xml:space="preserve"> </w:t>
      </w:r>
      <w:r w:rsidR="00DB3389">
        <w:t xml:space="preserve">la cererea echipei vizitatoare, echipei gazda i se </w:t>
      </w:r>
      <w:r w:rsidR="00DB3389" w:rsidRPr="00B93F38">
        <w:rPr>
          <w:color w:val="auto"/>
        </w:rPr>
        <w:t>permite</w:t>
      </w:r>
      <w:r w:rsidR="00931388" w:rsidRPr="00B93F38">
        <w:rPr>
          <w:color w:val="auto"/>
        </w:rPr>
        <w:t>, daca este posibil,</w:t>
      </w:r>
      <w:r w:rsidR="00DB3389" w:rsidRPr="00B93F38">
        <w:rPr>
          <w:color w:val="auto"/>
        </w:rPr>
        <w:t xml:space="preserve"> sa devanseze ora de incepere a meciului dar nu mai devreme de ora 09</w:t>
      </w:r>
      <w:r w:rsidR="007A03EC" w:rsidRPr="00B93F38">
        <w:rPr>
          <w:color w:val="auto"/>
        </w:rPr>
        <w:t>:</w:t>
      </w:r>
      <w:r w:rsidR="00DB3389" w:rsidRPr="00B93F38">
        <w:rPr>
          <w:color w:val="auto"/>
        </w:rPr>
        <w:t>00 am</w:t>
      </w:r>
      <w:r w:rsidRPr="00B93F38">
        <w:rPr>
          <w:color w:val="auto"/>
        </w:rPr>
        <w:t xml:space="preserve">. Devansarea se </w:t>
      </w:r>
      <w:r w:rsidR="00931388" w:rsidRPr="00B93F38">
        <w:rPr>
          <w:color w:val="auto"/>
        </w:rPr>
        <w:t xml:space="preserve">poate </w:t>
      </w:r>
      <w:r w:rsidRPr="00B93F38">
        <w:rPr>
          <w:color w:val="auto"/>
        </w:rPr>
        <w:t xml:space="preserve">face </w:t>
      </w:r>
      <w:r w:rsidR="00931388" w:rsidRPr="00B93F38">
        <w:rPr>
          <w:color w:val="auto"/>
        </w:rPr>
        <w:t>doar daca a fost</w:t>
      </w:r>
      <w:r w:rsidRPr="00B93F38">
        <w:rPr>
          <w:color w:val="auto"/>
        </w:rPr>
        <w:t xml:space="preserve"> înştiinţa</w:t>
      </w:r>
      <w:r w:rsidR="00931388" w:rsidRPr="00B93F38">
        <w:rPr>
          <w:color w:val="auto"/>
        </w:rPr>
        <w:t>ta</w:t>
      </w:r>
      <w:r w:rsidRPr="00B93F38">
        <w:rPr>
          <w:color w:val="auto"/>
        </w:rPr>
        <w:t xml:space="preserve"> Comisi</w:t>
      </w:r>
      <w:r w:rsidR="00931388" w:rsidRPr="00B93F38">
        <w:rPr>
          <w:color w:val="auto"/>
        </w:rPr>
        <w:t>a</w:t>
      </w:r>
      <w:r w:rsidRPr="00B93F38">
        <w:rPr>
          <w:color w:val="auto"/>
        </w:rPr>
        <w:t xml:space="preserve"> Central</w:t>
      </w:r>
      <w:r w:rsidR="00931388" w:rsidRPr="00B93F38">
        <w:rPr>
          <w:color w:val="auto"/>
        </w:rPr>
        <w:t>a</w:t>
      </w:r>
      <w:r w:rsidRPr="00B93F38">
        <w:rPr>
          <w:color w:val="auto"/>
        </w:rPr>
        <w:t xml:space="preserve"> de Competiţii cu cel puţin 5 zile înaintea disputării jocului.</w:t>
      </w:r>
      <w:r w:rsidR="00931388" w:rsidRPr="00B93F38">
        <w:rPr>
          <w:color w:val="auto"/>
        </w:rPr>
        <w:t xml:space="preserve"> In cazul in care nu este anuntata Comisia Centrala de Competitii si totusi jocul se disputa la alta ora decat cea anuntata</w:t>
      </w:r>
      <w:r w:rsidR="00A82E1E" w:rsidRPr="00B93F38">
        <w:rPr>
          <w:color w:val="auto"/>
        </w:rPr>
        <w:t>,</w:t>
      </w:r>
      <w:r w:rsidR="00931388" w:rsidRPr="00B93F38">
        <w:rPr>
          <w:color w:val="auto"/>
        </w:rPr>
        <w:t xml:space="preserve"> echipa gazda este pasibila de o sanctiune</w:t>
      </w:r>
      <w:r w:rsidR="00A82E1E">
        <w:t>.</w:t>
      </w:r>
    </w:p>
    <w:p w14:paraId="4FBDA0F9" w14:textId="32CF905C" w:rsidR="003A6A46" w:rsidRDefault="00E67337" w:rsidP="009314B6">
      <w:pPr>
        <w:pStyle w:val="ListParagraph"/>
        <w:numPr>
          <w:ilvl w:val="0"/>
          <w:numId w:val="5"/>
        </w:numPr>
        <w:ind w:right="8" w:firstLine="900"/>
      </w:pPr>
      <w:r>
        <w:t xml:space="preserve">la turneele de </w:t>
      </w:r>
      <w:bookmarkStart w:id="8" w:name="_Hlk116328664"/>
      <w:r w:rsidR="00B93F38" w:rsidRPr="00FB3866">
        <w:rPr>
          <w:color w:val="7030A0"/>
        </w:rPr>
        <w:t>Juniori</w:t>
      </w:r>
      <w:r w:rsidR="00B93F38">
        <w:rPr>
          <w:color w:val="7030A0"/>
        </w:rPr>
        <w:t xml:space="preserve"> si </w:t>
      </w:r>
      <w:r w:rsidR="00B93F38" w:rsidRPr="00FB3866">
        <w:rPr>
          <w:color w:val="00B050"/>
        </w:rPr>
        <w:t>Cadeti</w:t>
      </w:r>
      <w:bookmarkEnd w:id="8"/>
      <w:r>
        <w:t xml:space="preserve">, orele de începere ale jocurilor se stabilesc de către organizatori, respectând următoarele cerinţe: </w:t>
      </w:r>
    </w:p>
    <w:p w14:paraId="38D56067" w14:textId="65DDC3DB" w:rsidR="003A6A46" w:rsidRDefault="00E67337" w:rsidP="009314B6">
      <w:pPr>
        <w:numPr>
          <w:ilvl w:val="1"/>
          <w:numId w:val="5"/>
        </w:numPr>
        <w:spacing w:after="27"/>
        <w:ind w:right="8" w:hanging="139"/>
      </w:pPr>
      <w:r>
        <w:t>în zilele de luni-vineri, după ora 14</w:t>
      </w:r>
      <w:r w:rsidR="007A03EC">
        <w:t>:</w:t>
      </w:r>
      <w:r>
        <w:t xml:space="preserve">00; </w:t>
      </w:r>
    </w:p>
    <w:p w14:paraId="6CE01121" w14:textId="78D8D349" w:rsidR="003A6A46" w:rsidRDefault="00E67337" w:rsidP="009314B6">
      <w:pPr>
        <w:numPr>
          <w:ilvl w:val="1"/>
          <w:numId w:val="5"/>
        </w:numPr>
        <w:spacing w:after="28"/>
        <w:ind w:right="8" w:hanging="139"/>
      </w:pPr>
      <w:r>
        <w:t>în zilele de sâmbătă şi duminică, după ora 09</w:t>
      </w:r>
      <w:r w:rsidR="007A03EC">
        <w:t>:</w:t>
      </w:r>
      <w:r>
        <w:t xml:space="preserve">00; </w:t>
      </w:r>
    </w:p>
    <w:p w14:paraId="6AFE044A" w14:textId="6E553DFB" w:rsidR="003A6A46" w:rsidRDefault="00E67337" w:rsidP="009314B6">
      <w:pPr>
        <w:numPr>
          <w:ilvl w:val="1"/>
          <w:numId w:val="5"/>
        </w:numPr>
        <w:ind w:right="8" w:hanging="139"/>
      </w:pPr>
      <w:r>
        <w:t>la turneele cu 8 echipe participante, jocurile se vor desfăşura atât dimineaţa</w:t>
      </w:r>
      <w:r w:rsidR="00A82E1E">
        <w:t xml:space="preserve"> (cu incepere nu mai devreme de ora 09</w:t>
      </w:r>
      <w:r w:rsidR="007A03EC">
        <w:t>:</w:t>
      </w:r>
      <w:r w:rsidR="00A82E1E">
        <w:t>00 am)</w:t>
      </w:r>
      <w:r>
        <w:t xml:space="preserve"> cât şi după amiaza (cu</w:t>
      </w:r>
      <w:r>
        <w:rPr>
          <w:color w:val="00B050"/>
        </w:rPr>
        <w:t xml:space="preserve"> </w:t>
      </w:r>
      <w:r>
        <w:t>începere nu mai târziu de ora 16</w:t>
      </w:r>
      <w:r w:rsidR="007A03EC">
        <w:t>:</w:t>
      </w:r>
      <w:r>
        <w:t xml:space="preserve">00) </w:t>
      </w:r>
    </w:p>
    <w:p w14:paraId="2DF77AE7" w14:textId="77777777" w:rsidR="003A6A46" w:rsidRDefault="00E67337" w:rsidP="009314B6">
      <w:pPr>
        <w:spacing w:after="0" w:line="259" w:lineRule="auto"/>
        <w:ind w:left="0" w:right="0" w:firstLine="0"/>
      </w:pPr>
      <w:r>
        <w:t xml:space="preserve"> </w:t>
      </w:r>
    </w:p>
    <w:p w14:paraId="0A32B8AD" w14:textId="07AE71AD" w:rsidR="003A6A46" w:rsidRDefault="00E67337" w:rsidP="009314B6">
      <w:pPr>
        <w:ind w:left="-5" w:right="8"/>
      </w:pPr>
      <w:r>
        <w:rPr>
          <w:b/>
        </w:rPr>
        <w:t xml:space="preserve">Art.4. </w:t>
      </w:r>
      <w:r>
        <w:t xml:space="preserve">Echipele participante în </w:t>
      </w:r>
      <w:r w:rsidR="00B93F38" w:rsidRPr="00FB3866">
        <w:rPr>
          <w:color w:val="00B0F0"/>
        </w:rPr>
        <w:t>Divizia A1</w:t>
      </w:r>
      <w:r w:rsidR="00B93F38">
        <w:rPr>
          <w:color w:val="00B0F0"/>
        </w:rPr>
        <w:t xml:space="preserve"> </w:t>
      </w:r>
      <w:r>
        <w:t xml:space="preserve">sunt </w:t>
      </w:r>
      <w:r>
        <w:rPr>
          <w:b/>
        </w:rPr>
        <w:t>obligate</w:t>
      </w:r>
      <w:r>
        <w:t xml:space="preserve"> să transmită la F.</w:t>
      </w:r>
      <w:r w:rsidR="00A82E1E">
        <w:t xml:space="preserve"> </w:t>
      </w:r>
      <w:r>
        <w:t>R.</w:t>
      </w:r>
      <w:r w:rsidR="00A82E1E">
        <w:t xml:space="preserve"> </w:t>
      </w:r>
      <w:r>
        <w:t>Volei programarea jocurilor de pe teren propriu din faza I (</w:t>
      </w:r>
      <w:r>
        <w:rPr>
          <w:b/>
        </w:rPr>
        <w:t>sala, data şi ora de desfăşurare</w:t>
      </w:r>
      <w:r>
        <w:t xml:space="preserve">) </w:t>
      </w:r>
      <w:r w:rsidR="00B3058E">
        <w:t xml:space="preserve">cu </w:t>
      </w:r>
      <w:r>
        <w:rPr>
          <w:b/>
        </w:rPr>
        <w:t xml:space="preserve">cel </w:t>
      </w:r>
      <w:r w:rsidR="00B3058E">
        <w:rPr>
          <w:b/>
        </w:rPr>
        <w:t>putin</w:t>
      </w:r>
      <w:r>
        <w:rPr>
          <w:b/>
        </w:rPr>
        <w:t xml:space="preserve"> 5 zile</w:t>
      </w:r>
      <w:r>
        <w:t xml:space="preserve"> înainte de </w:t>
      </w:r>
      <w:r w:rsidR="00B93F38">
        <w:t>data de disputare a</w:t>
      </w:r>
      <w:r>
        <w:t xml:space="preserve"> </w:t>
      </w:r>
      <w:r w:rsidR="00D44CB9">
        <w:t>meciului</w:t>
      </w:r>
      <w:r>
        <w:t xml:space="preserve">. Programarea va fi avizată de către A.J.V şi Oficiul Judeţean pentru Sport. </w:t>
      </w:r>
    </w:p>
    <w:p w14:paraId="56E386A2" w14:textId="77777777" w:rsidR="003A6A46" w:rsidRDefault="00E67337" w:rsidP="009314B6">
      <w:pPr>
        <w:ind w:left="-15" w:right="8" w:firstLine="567"/>
      </w:pPr>
      <w:r>
        <w:t xml:space="preserve">Respectarea datei, orei şi a sălii de joc la care a fost programat un meci este obligatorie pentru fiecare echipă. Nerespectarea acestora se sancţionează cu </w:t>
      </w:r>
      <w:r>
        <w:rPr>
          <w:b/>
        </w:rPr>
        <w:t xml:space="preserve">amendă, reprezentând dublul taxei de schimbare a datei de desfăşurare. </w:t>
      </w:r>
    </w:p>
    <w:p w14:paraId="71B0E11F" w14:textId="77777777" w:rsidR="003A6A46" w:rsidRDefault="00E67337" w:rsidP="009314B6">
      <w:pPr>
        <w:spacing w:after="14" w:line="259" w:lineRule="auto"/>
        <w:ind w:left="0" w:right="0" w:firstLine="0"/>
      </w:pPr>
      <w:r>
        <w:rPr>
          <w:b/>
        </w:rPr>
        <w:t xml:space="preserve"> </w:t>
      </w:r>
    </w:p>
    <w:p w14:paraId="29B94E29" w14:textId="77777777" w:rsidR="003A6A46" w:rsidRDefault="00E67337" w:rsidP="009314B6">
      <w:pPr>
        <w:ind w:left="-5" w:right="8"/>
      </w:pPr>
      <w:r>
        <w:rPr>
          <w:b/>
        </w:rPr>
        <w:t xml:space="preserve">Art.5. </w:t>
      </w:r>
      <w:r>
        <w:t xml:space="preserve">Schimbarea datei de desfăşurare a unui joc se admite în următoarele situaţii: </w:t>
      </w:r>
    </w:p>
    <w:p w14:paraId="6FC7EADD" w14:textId="2E506275" w:rsidR="00B3058E" w:rsidRDefault="00E67337" w:rsidP="009314B6">
      <w:pPr>
        <w:pStyle w:val="ListParagraph"/>
        <w:numPr>
          <w:ilvl w:val="0"/>
          <w:numId w:val="17"/>
        </w:numPr>
        <w:spacing w:after="28"/>
        <w:ind w:right="8"/>
      </w:pPr>
      <w:r>
        <w:t>pentru reprezentare naţională</w:t>
      </w:r>
    </w:p>
    <w:p w14:paraId="43BFBC29" w14:textId="3108812D" w:rsidR="00B3058E" w:rsidRDefault="00A82E1E" w:rsidP="009314B6">
      <w:pPr>
        <w:pStyle w:val="ListParagraph"/>
        <w:spacing w:after="28"/>
        <w:ind w:left="434" w:right="8" w:firstLine="0"/>
      </w:pPr>
      <w:r>
        <w:t xml:space="preserve">1. echipele au </w:t>
      </w:r>
      <w:r w:rsidR="00E67337">
        <w:t>jucători convocaţi la echipele naţionale ale Romaniei</w:t>
      </w:r>
      <w:r w:rsidR="00B3058E">
        <w:t>;</w:t>
      </w:r>
    </w:p>
    <w:p w14:paraId="03539EF1" w14:textId="638A17CB" w:rsidR="003A6A46" w:rsidRDefault="00A82E1E" w:rsidP="009314B6">
      <w:pPr>
        <w:pStyle w:val="ListParagraph"/>
        <w:spacing w:after="28"/>
        <w:ind w:left="434" w:right="8" w:firstLine="0"/>
      </w:pPr>
      <w:r>
        <w:t>2. echipele au meciuri</w:t>
      </w:r>
      <w:r w:rsidR="00E67337">
        <w:t xml:space="preserve"> </w:t>
      </w:r>
      <w:r w:rsidR="007A03EC">
        <w:t xml:space="preserve">in </w:t>
      </w:r>
      <w:r w:rsidR="00E67337">
        <w:t>Cupele Europene;</w:t>
      </w:r>
    </w:p>
    <w:p w14:paraId="756795DA" w14:textId="53311703" w:rsidR="003A6A46" w:rsidRDefault="00E67337" w:rsidP="009314B6">
      <w:pPr>
        <w:pStyle w:val="ListParagraph"/>
        <w:numPr>
          <w:ilvl w:val="0"/>
          <w:numId w:val="17"/>
        </w:numPr>
        <w:ind w:right="8"/>
      </w:pPr>
      <w:r>
        <w:t>la solicitarea unei echipe</w:t>
      </w:r>
      <w:r w:rsidR="004C1A34">
        <w:t>. Aceasta trebuie sa</w:t>
      </w:r>
      <w:r>
        <w:t xml:space="preserve"> prezint</w:t>
      </w:r>
      <w:r w:rsidR="004C1A34">
        <w:t>e</w:t>
      </w:r>
      <w:r>
        <w:t xml:space="preserve"> motivul cererii, acordul scris al echipei adverse şi dovada achitării taxei respective (echivalentul a 200 € pentru </w:t>
      </w:r>
      <w:bookmarkStart w:id="9" w:name="_Hlk116328789"/>
      <w:r w:rsidR="00B3058E" w:rsidRPr="00FB3866">
        <w:rPr>
          <w:color w:val="00B0F0"/>
        </w:rPr>
        <w:t>Divizia A1</w:t>
      </w:r>
      <w:r w:rsidR="00B3058E">
        <w:rPr>
          <w:color w:val="00B0F0"/>
        </w:rPr>
        <w:t xml:space="preserve"> </w:t>
      </w:r>
      <w:bookmarkEnd w:id="9"/>
      <w:r>
        <w:t xml:space="preserve">și CUPA ROMÂNIEI, 100 € pentru </w:t>
      </w:r>
      <w:bookmarkStart w:id="10" w:name="_Hlk116328798"/>
      <w:r w:rsidR="00B3058E" w:rsidRPr="00FB3866">
        <w:rPr>
          <w:color w:val="0070C0"/>
        </w:rPr>
        <w:t>Divizia A2</w:t>
      </w:r>
      <w:r w:rsidR="00B3058E">
        <w:rPr>
          <w:color w:val="0070C0"/>
        </w:rPr>
        <w:t xml:space="preserve"> </w:t>
      </w:r>
      <w:bookmarkEnd w:id="10"/>
      <w:r>
        <w:t xml:space="preserve">şi 5 € pentru </w:t>
      </w:r>
      <w:r w:rsidR="00B3058E" w:rsidRPr="00FB3866">
        <w:rPr>
          <w:color w:val="7030A0"/>
        </w:rPr>
        <w:t>Juniori</w:t>
      </w:r>
      <w:r w:rsidR="00B3058E">
        <w:rPr>
          <w:color w:val="7030A0"/>
        </w:rPr>
        <w:t xml:space="preserve"> si </w:t>
      </w:r>
      <w:r w:rsidR="00B3058E" w:rsidRPr="00FB3866">
        <w:rPr>
          <w:color w:val="00B050"/>
        </w:rPr>
        <w:t>Cadeti</w:t>
      </w:r>
      <w:r>
        <w:t xml:space="preserve">); </w:t>
      </w:r>
    </w:p>
    <w:p w14:paraId="133C6475" w14:textId="1D4CB485" w:rsidR="003A6A46" w:rsidRPr="00B3058E" w:rsidRDefault="00F72994" w:rsidP="009314B6">
      <w:pPr>
        <w:spacing w:after="26"/>
        <w:ind w:right="8" w:firstLine="424"/>
        <w:rPr>
          <w:color w:val="auto"/>
        </w:rPr>
      </w:pPr>
      <w:r>
        <w:t>Nu</w:t>
      </w:r>
      <w:r w:rsidR="00E67337">
        <w:t xml:space="preserve"> vor fi acceptate amânări sau devansări de </w:t>
      </w:r>
      <w:r w:rsidR="0060314A" w:rsidRPr="00B3058E">
        <w:rPr>
          <w:color w:val="auto"/>
        </w:rPr>
        <w:t xml:space="preserve">meciuri </w:t>
      </w:r>
      <w:r w:rsidR="00E67337">
        <w:t xml:space="preserve">motivate de susţinerea de jocuri amicale sau </w:t>
      </w:r>
      <w:r w:rsidRPr="00B3058E">
        <w:rPr>
          <w:color w:val="auto"/>
        </w:rPr>
        <w:t xml:space="preserve">de </w:t>
      </w:r>
      <w:r w:rsidR="0060314A" w:rsidRPr="00B3058E">
        <w:rPr>
          <w:color w:val="auto"/>
        </w:rPr>
        <w:t>gruparea</w:t>
      </w:r>
      <w:r w:rsidR="00E67337" w:rsidRPr="00B3058E">
        <w:rPr>
          <w:color w:val="auto"/>
        </w:rPr>
        <w:t xml:space="preserve"> de jocuri </w:t>
      </w:r>
      <w:r w:rsidR="0060314A" w:rsidRPr="00B3058E">
        <w:rPr>
          <w:color w:val="auto"/>
        </w:rPr>
        <w:t>pentru usurarea</w:t>
      </w:r>
      <w:r w:rsidR="00E67337" w:rsidRPr="00B3058E">
        <w:rPr>
          <w:color w:val="auto"/>
        </w:rPr>
        <w:t xml:space="preserve"> deplasări</w:t>
      </w:r>
      <w:r w:rsidR="0060314A" w:rsidRPr="00B3058E">
        <w:rPr>
          <w:color w:val="auto"/>
        </w:rPr>
        <w:t>lor</w:t>
      </w:r>
      <w:r w:rsidR="00E67337" w:rsidRPr="00B3058E">
        <w:rPr>
          <w:color w:val="auto"/>
        </w:rPr>
        <w:t>.</w:t>
      </w:r>
    </w:p>
    <w:p w14:paraId="0EE6A82F" w14:textId="55FF1CA2" w:rsidR="003A6A46" w:rsidRDefault="00F72994" w:rsidP="009314B6">
      <w:pPr>
        <w:ind w:right="8" w:firstLine="424"/>
      </w:pPr>
      <w:r>
        <w:t>D</w:t>
      </w:r>
      <w:r w:rsidR="00E67337">
        <w:t xml:space="preserve">ata </w:t>
      </w:r>
      <w:r w:rsidR="00E67337" w:rsidRPr="00F72994">
        <w:rPr>
          <w:color w:val="000000" w:themeColor="text1"/>
        </w:rPr>
        <w:t xml:space="preserve">reprogramării </w:t>
      </w:r>
      <w:r w:rsidR="00E67337">
        <w:t>jocului va fi stabilită de către C</w:t>
      </w:r>
      <w:r>
        <w:t xml:space="preserve">omisia </w:t>
      </w:r>
      <w:r w:rsidR="00E67337">
        <w:t>C</w:t>
      </w:r>
      <w:r>
        <w:t>entrala de</w:t>
      </w:r>
      <w:r w:rsidR="00E67337">
        <w:t xml:space="preserve"> Competiţii. </w:t>
      </w:r>
    </w:p>
    <w:p w14:paraId="41CED815" w14:textId="77777777" w:rsidR="003A6A46" w:rsidRPr="00204777" w:rsidRDefault="00E67337" w:rsidP="009314B6">
      <w:pPr>
        <w:spacing w:after="15" w:line="259" w:lineRule="auto"/>
        <w:ind w:left="0" w:right="0" w:firstLine="0"/>
        <w:rPr>
          <w:color w:val="000000" w:themeColor="text1"/>
        </w:rPr>
      </w:pPr>
      <w:r>
        <w:rPr>
          <w:b/>
        </w:rPr>
        <w:t xml:space="preserve"> </w:t>
      </w:r>
    </w:p>
    <w:p w14:paraId="374482A2" w14:textId="5D861C9F" w:rsidR="003A6A46" w:rsidRDefault="00E67337" w:rsidP="009314B6">
      <w:pPr>
        <w:spacing w:after="10" w:line="262" w:lineRule="auto"/>
        <w:ind w:left="-5" w:right="0"/>
      </w:pPr>
      <w:r>
        <w:rPr>
          <w:b/>
        </w:rPr>
        <w:t xml:space="preserve">Art.6. </w:t>
      </w:r>
      <w:r>
        <w:t>Este interzisă susţinerea de către o echipă sau de către un jucător (jucătoare) a două jocuri oficiale în aceeaşi zi. Echipa în culpă va pierde cel de</w:t>
      </w:r>
      <w:r w:rsidR="0060314A">
        <w:t>-</w:t>
      </w:r>
      <w:r>
        <w:t>al doilea joc disputat cu 0:3</w:t>
      </w:r>
      <w:r w:rsidR="00E4298F">
        <w:t xml:space="preserve"> (0:75).</w:t>
      </w:r>
      <w:r>
        <w:t xml:space="preserve"> Excepţie fac echipele de </w:t>
      </w:r>
      <w:r w:rsidR="00B3058E" w:rsidRPr="00FB3866">
        <w:rPr>
          <w:color w:val="BF8F00" w:themeColor="accent4" w:themeShade="BF"/>
        </w:rPr>
        <w:t xml:space="preserve">Sperante, </w:t>
      </w:r>
      <w:r w:rsidR="00B3058E" w:rsidRPr="00FB3866">
        <w:rPr>
          <w:color w:val="92D050"/>
        </w:rPr>
        <w:t>Minivolei</w:t>
      </w:r>
      <w:r>
        <w:t>, care pot susţine câte două jocuri pe zi</w:t>
      </w:r>
      <w:r w:rsidR="0060314A">
        <w:t>.</w:t>
      </w:r>
    </w:p>
    <w:p w14:paraId="5A5454FF" w14:textId="77777777" w:rsidR="003A6A46" w:rsidRDefault="00E67337" w:rsidP="009314B6">
      <w:pPr>
        <w:spacing w:after="0" w:line="259" w:lineRule="auto"/>
        <w:ind w:left="0" w:right="0" w:firstLine="0"/>
      </w:pPr>
      <w:r>
        <w:rPr>
          <w:b/>
        </w:rPr>
        <w:t xml:space="preserve"> </w:t>
      </w:r>
    </w:p>
    <w:p w14:paraId="704D93CC" w14:textId="7AE2CCB4" w:rsidR="003A6A46" w:rsidRDefault="00E67337" w:rsidP="009314B6">
      <w:pPr>
        <w:ind w:left="-5" w:right="8"/>
      </w:pPr>
      <w:r>
        <w:rPr>
          <w:b/>
        </w:rPr>
        <w:t xml:space="preserve">Art.7. </w:t>
      </w:r>
      <w:r w:rsidR="00660621">
        <w:t>Sportivii născuţi în anul 2004</w:t>
      </w:r>
      <w:r>
        <w:t xml:space="preserve"> sau mai tineri pot juca la echipele din </w:t>
      </w:r>
      <w:bookmarkStart w:id="11" w:name="_Hlk116328991"/>
      <w:r w:rsidR="00B3058E" w:rsidRPr="00FB3866">
        <w:rPr>
          <w:color w:val="00B0F0"/>
        </w:rPr>
        <w:t>Divizia A1</w:t>
      </w:r>
      <w:r w:rsidR="00B3058E">
        <w:rPr>
          <w:color w:val="00B0F0"/>
        </w:rPr>
        <w:t xml:space="preserve"> </w:t>
      </w:r>
      <w:bookmarkEnd w:id="11"/>
      <w:r>
        <w:t xml:space="preserve">sau </w:t>
      </w:r>
      <w:r w:rsidR="00B3058E" w:rsidRPr="00FB3866">
        <w:rPr>
          <w:color w:val="0070C0"/>
        </w:rPr>
        <w:t>Divizia A2</w:t>
      </w:r>
      <w:r>
        <w:t>, conform regulamentului de legitimări şi transferări, respectând articolul precedent</w:t>
      </w:r>
      <w:r w:rsidR="0060314A">
        <w:t xml:space="preserve"> </w:t>
      </w:r>
      <w:r w:rsidR="0060314A" w:rsidRPr="00B3058E">
        <w:rPr>
          <w:color w:val="auto"/>
        </w:rPr>
        <w:t>(adica jucatorilor nu li se permite sa joace in doua meciuri in aceeasi zi)</w:t>
      </w:r>
      <w:r w:rsidRPr="00B3058E">
        <w:rPr>
          <w:color w:val="auto"/>
        </w:rPr>
        <w:t>. Costurile dublei legitimarii vor fi suportate de către echipa solicitantă</w:t>
      </w:r>
      <w:r w:rsidR="00E97CD3" w:rsidRPr="00B3058E">
        <w:rPr>
          <w:color w:val="auto"/>
          <w:lang w:val="ro-RO"/>
        </w:rPr>
        <w:t xml:space="preserve"> </w:t>
      </w:r>
      <w:r w:rsidR="0060314A" w:rsidRPr="00B3058E">
        <w:rPr>
          <w:color w:val="auto"/>
          <w:lang w:val="ro-RO"/>
        </w:rPr>
        <w:t xml:space="preserve">iar solicitarea </w:t>
      </w:r>
      <w:r w:rsidR="00E97CD3" w:rsidRPr="00B3058E">
        <w:rPr>
          <w:color w:val="auto"/>
          <w:lang w:val="ro-RO"/>
        </w:rPr>
        <w:t xml:space="preserve">se poate face doar </w:t>
      </w:r>
      <w:r w:rsidR="0060314A" w:rsidRPr="00B3058E">
        <w:rPr>
          <w:color w:val="auto"/>
          <w:lang w:val="ro-RO"/>
        </w:rPr>
        <w:t xml:space="preserve">pentru </w:t>
      </w:r>
      <w:r w:rsidR="00F72994" w:rsidRPr="00B3058E">
        <w:rPr>
          <w:color w:val="auto"/>
          <w:lang w:val="ro-RO"/>
        </w:rPr>
        <w:t xml:space="preserve">maximum </w:t>
      </w:r>
      <w:r w:rsidR="00E97CD3" w:rsidRPr="00B3058E">
        <w:rPr>
          <w:color w:val="auto"/>
          <w:lang w:val="ro-RO"/>
        </w:rPr>
        <w:t>un an competițional</w:t>
      </w:r>
      <w:r>
        <w:t xml:space="preserve">. </w:t>
      </w:r>
    </w:p>
    <w:p w14:paraId="6B2BFF27" w14:textId="77777777" w:rsidR="003A6A46" w:rsidRDefault="00E67337" w:rsidP="009314B6">
      <w:pPr>
        <w:spacing w:after="9" w:line="259" w:lineRule="auto"/>
        <w:ind w:left="0" w:right="0" w:firstLine="0"/>
      </w:pPr>
      <w:r>
        <w:rPr>
          <w:b/>
        </w:rPr>
        <w:t xml:space="preserve"> </w:t>
      </w:r>
    </w:p>
    <w:p w14:paraId="11E879BA" w14:textId="47BFAA2C" w:rsidR="003A6A46" w:rsidRDefault="00E67337" w:rsidP="009314B6">
      <w:pPr>
        <w:ind w:left="-5" w:right="8"/>
      </w:pPr>
      <w:r>
        <w:rPr>
          <w:b/>
        </w:rPr>
        <w:t xml:space="preserve">Art.8. </w:t>
      </w:r>
      <w:r>
        <w:t>Înlocuirea jucătorilor în timpul jocului, se va efectua numai folosind tăbliţele numerotate (1-20), asigurate de către organizatori</w:t>
      </w:r>
      <w:r w:rsidR="00C94CFE">
        <w:t xml:space="preserve"> la toate jocurile oficiale </w:t>
      </w:r>
      <w:r w:rsidR="00B3058E">
        <w:t xml:space="preserve">de </w:t>
      </w:r>
      <w:r w:rsidR="00B3058E" w:rsidRPr="00FB3866">
        <w:rPr>
          <w:color w:val="0070C0"/>
        </w:rPr>
        <w:t xml:space="preserve">Divizia A2, </w:t>
      </w:r>
      <w:r w:rsidR="00B3058E" w:rsidRPr="00FB3866">
        <w:rPr>
          <w:color w:val="7030A0"/>
        </w:rPr>
        <w:t xml:space="preserve">Juniori, </w:t>
      </w:r>
      <w:r w:rsidR="00B3058E" w:rsidRPr="00FB3866">
        <w:rPr>
          <w:color w:val="00B050"/>
        </w:rPr>
        <w:t>Cadeti</w:t>
      </w:r>
      <w:r w:rsidR="00B3058E">
        <w:rPr>
          <w:color w:val="92D050"/>
        </w:rPr>
        <w:t xml:space="preserve"> si</w:t>
      </w:r>
      <w:r w:rsidR="00B3058E" w:rsidRPr="00FB3866">
        <w:rPr>
          <w:color w:val="92D050"/>
        </w:rPr>
        <w:t xml:space="preserve"> </w:t>
      </w:r>
      <w:r w:rsidR="00B3058E" w:rsidRPr="00FB3866">
        <w:rPr>
          <w:color w:val="BF8F00" w:themeColor="accent4" w:themeShade="BF"/>
        </w:rPr>
        <w:t>Sperante</w:t>
      </w:r>
      <w:r>
        <w:t xml:space="preserve">. Inexistenţa </w:t>
      </w:r>
      <w:r>
        <w:lastRenderedPageBreak/>
        <w:t xml:space="preserve">tăbliţelor pentru </w:t>
      </w:r>
      <w:r w:rsidR="00D44CB9">
        <w:t xml:space="preserve">inlocuiri </w:t>
      </w:r>
      <w:r>
        <w:t xml:space="preserve">va fi consemnată în raport de către observator </w:t>
      </w:r>
      <w:r w:rsidR="00B33D9C">
        <w:t>(daca este cazul) sau</w:t>
      </w:r>
      <w:r>
        <w:t xml:space="preserve"> pe foaia de arbitraj de către primul arbitru, organizatorul jocului urmând a fi sancţionat conform R.O.A.V. </w:t>
      </w:r>
    </w:p>
    <w:p w14:paraId="036D11B4" w14:textId="737D632F" w:rsidR="00C94CFE" w:rsidRPr="00DB3336" w:rsidRDefault="00C94CFE" w:rsidP="009314B6">
      <w:pPr>
        <w:ind w:left="-5" w:right="8"/>
        <w:rPr>
          <w:b/>
          <w:color w:val="auto"/>
          <w:lang w:val="ro-RO"/>
        </w:rPr>
      </w:pPr>
      <w:r>
        <w:rPr>
          <w:b/>
        </w:rPr>
        <w:tab/>
      </w:r>
      <w:r>
        <w:rPr>
          <w:b/>
        </w:rPr>
        <w:tab/>
      </w:r>
      <w:r>
        <w:rPr>
          <w:b/>
        </w:rPr>
        <w:tab/>
      </w:r>
      <w:r w:rsidRPr="00C94CFE">
        <w:rPr>
          <w:b/>
        </w:rPr>
        <w:t xml:space="preserve">La jocurile de </w:t>
      </w:r>
      <w:r w:rsidR="00B3058E" w:rsidRPr="00FB3866">
        <w:rPr>
          <w:color w:val="00B0F0"/>
        </w:rPr>
        <w:t>Divizia A1</w:t>
      </w:r>
      <w:r w:rsidR="00B3058E">
        <w:rPr>
          <w:color w:val="00B0F0"/>
        </w:rPr>
        <w:t xml:space="preserve"> </w:t>
      </w:r>
      <w:r w:rsidRPr="00C94CFE">
        <w:rPr>
          <w:b/>
        </w:rPr>
        <w:t>și Cupa României se v</w:t>
      </w:r>
      <w:r w:rsidR="00537105">
        <w:rPr>
          <w:b/>
        </w:rPr>
        <w:t>or folosi obligatoriu tablete (5</w:t>
      </w:r>
      <w:r w:rsidRPr="00C94CFE">
        <w:rPr>
          <w:b/>
        </w:rPr>
        <w:t xml:space="preserve"> la număr</w:t>
      </w:r>
      <w:r w:rsidR="00537105">
        <w:t xml:space="preserve">), </w:t>
      </w:r>
      <w:r w:rsidR="00537105" w:rsidRPr="00537105">
        <w:rPr>
          <w:b/>
        </w:rPr>
        <w:t xml:space="preserve">astfel: </w:t>
      </w:r>
      <w:r w:rsidR="00F72994">
        <w:rPr>
          <w:b/>
        </w:rPr>
        <w:t>doua</w:t>
      </w:r>
      <w:r w:rsidR="00537105" w:rsidRPr="00537105">
        <w:rPr>
          <w:b/>
        </w:rPr>
        <w:t xml:space="preserve"> pentru </w:t>
      </w:r>
      <w:r w:rsidR="0060314A">
        <w:rPr>
          <w:b/>
        </w:rPr>
        <w:t xml:space="preserve">arbitrii </w:t>
      </w:r>
      <w:r w:rsidR="00537105" w:rsidRPr="00537105">
        <w:rPr>
          <w:b/>
        </w:rPr>
        <w:t>A1 si A2</w:t>
      </w:r>
      <w:r w:rsidR="00537105" w:rsidRPr="00537105">
        <w:rPr>
          <w:b/>
          <w:lang w:val="ro-RO"/>
        </w:rPr>
        <w:t xml:space="preserve">, </w:t>
      </w:r>
      <w:r w:rsidR="00F72994">
        <w:rPr>
          <w:b/>
          <w:lang w:val="ro-RO"/>
        </w:rPr>
        <w:t>doua</w:t>
      </w:r>
      <w:r w:rsidR="00537105" w:rsidRPr="00537105">
        <w:rPr>
          <w:b/>
          <w:lang w:val="ro-RO"/>
        </w:rPr>
        <w:t xml:space="preserve"> pentru antrenorii celor </w:t>
      </w:r>
      <w:r w:rsidR="00B3058E">
        <w:rPr>
          <w:b/>
          <w:lang w:val="ro-RO"/>
        </w:rPr>
        <w:t>doua</w:t>
      </w:r>
      <w:r w:rsidR="00537105" w:rsidRPr="00537105">
        <w:rPr>
          <w:b/>
          <w:lang w:val="ro-RO"/>
        </w:rPr>
        <w:t xml:space="preserve"> echipe și una pentru observatorul delegat la joc.</w:t>
      </w:r>
      <w:r w:rsidR="0060314A">
        <w:rPr>
          <w:b/>
          <w:lang w:val="ro-RO"/>
        </w:rPr>
        <w:t xml:space="preserve"> Tabletele vor fi puse la dispozitie de organizatorul competitiei</w:t>
      </w:r>
      <w:r w:rsidR="0060314A" w:rsidRPr="00DB3336">
        <w:rPr>
          <w:b/>
          <w:color w:val="auto"/>
          <w:lang w:val="ro-RO"/>
        </w:rPr>
        <w:t>.</w:t>
      </w:r>
      <w:r w:rsidR="00B33D9C" w:rsidRPr="00DB3336">
        <w:rPr>
          <w:b/>
          <w:color w:val="auto"/>
          <w:lang w:val="ro-RO"/>
        </w:rPr>
        <w:t xml:space="preserve"> In cazul in care organizatorul nu pune la dispozitie cele 5 tablete sau acestea nu pot fi folosite din vina organizatorului (de exemplu nu exista retea de internet</w:t>
      </w:r>
      <w:r w:rsidR="00E215CB" w:rsidRPr="00DB3336">
        <w:rPr>
          <w:b/>
          <w:color w:val="auto"/>
          <w:lang w:val="ro-RO"/>
        </w:rPr>
        <w:t>,</w:t>
      </w:r>
      <w:r w:rsidR="00B33D9C" w:rsidRPr="00DB3336">
        <w:rPr>
          <w:b/>
          <w:color w:val="auto"/>
          <w:lang w:val="ro-RO"/>
        </w:rPr>
        <w:t xml:space="preserve"> este foarte aglomerat traficul de internet</w:t>
      </w:r>
      <w:r w:rsidR="00E215CB" w:rsidRPr="00DB3336">
        <w:rPr>
          <w:b/>
          <w:color w:val="auto"/>
          <w:lang w:val="ro-RO"/>
        </w:rPr>
        <w:t>, etc</w:t>
      </w:r>
      <w:r w:rsidR="00B33D9C" w:rsidRPr="00DB3336">
        <w:rPr>
          <w:b/>
          <w:color w:val="auto"/>
          <w:lang w:val="ro-RO"/>
        </w:rPr>
        <w:t xml:space="preserve">) atunci acesta va fi avertizat in scris prima data si apoi sanctionat cu o amenda </w:t>
      </w:r>
      <w:r w:rsidR="00D44CB9" w:rsidRPr="00DB3336">
        <w:rPr>
          <w:b/>
          <w:color w:val="auto"/>
          <w:lang w:val="ro-RO"/>
        </w:rPr>
        <w:t xml:space="preserve">de 300 euro </w:t>
      </w:r>
      <w:r w:rsidR="00B33D9C" w:rsidRPr="00DB3336">
        <w:rPr>
          <w:b/>
          <w:color w:val="auto"/>
          <w:lang w:val="ro-RO"/>
        </w:rPr>
        <w:t>care se va dubla in caz de recidiva.</w:t>
      </w:r>
    </w:p>
    <w:p w14:paraId="1E92801B" w14:textId="77777777" w:rsidR="003A6A46" w:rsidRDefault="00E67337" w:rsidP="009314B6">
      <w:pPr>
        <w:spacing w:after="0" w:line="259" w:lineRule="auto"/>
        <w:ind w:left="0" w:right="0" w:firstLine="0"/>
      </w:pPr>
      <w:r>
        <w:rPr>
          <w:b/>
        </w:rPr>
        <w:t xml:space="preserve"> </w:t>
      </w:r>
    </w:p>
    <w:p w14:paraId="754953BD" w14:textId="77777777" w:rsidR="003A6A46" w:rsidRDefault="00E67337" w:rsidP="009314B6">
      <w:pPr>
        <w:spacing w:line="269" w:lineRule="auto"/>
        <w:ind w:left="-5" w:right="3"/>
      </w:pPr>
      <w:r>
        <w:rPr>
          <w:b/>
        </w:rPr>
        <w:t xml:space="preserve">Art.9. </w:t>
      </w:r>
      <w:r>
        <w:t xml:space="preserve">Mingi: </w:t>
      </w:r>
    </w:p>
    <w:p w14:paraId="3D9E0E6B" w14:textId="4BECDE42" w:rsidR="003A6A46" w:rsidRDefault="005423D1" w:rsidP="009314B6">
      <w:pPr>
        <w:pStyle w:val="ListParagraph"/>
        <w:numPr>
          <w:ilvl w:val="0"/>
          <w:numId w:val="7"/>
        </w:numPr>
        <w:ind w:right="8"/>
      </w:pPr>
      <w:r>
        <w:t xml:space="preserve">mingile vor fi </w:t>
      </w:r>
      <w:r w:rsidR="00E67337">
        <w:t>puse la dispoziţie de către organizatori, atât la turnee cât şi la etapele săptămânale;</w:t>
      </w:r>
    </w:p>
    <w:p w14:paraId="3F036DEC" w14:textId="46291352" w:rsidR="003A6A46" w:rsidRDefault="00E67337" w:rsidP="009314B6">
      <w:pPr>
        <w:pStyle w:val="ListParagraph"/>
        <w:numPr>
          <w:ilvl w:val="0"/>
          <w:numId w:val="7"/>
        </w:numPr>
        <w:ind w:right="8"/>
      </w:pPr>
      <w:r>
        <w:t xml:space="preserve">la turneele organizate în localităţi neutre, mingile de joc vor fi puse la dispoziţie de către echipa înscrisă prima pe foaia de arbitraj; </w:t>
      </w:r>
    </w:p>
    <w:p w14:paraId="3D6524A6" w14:textId="72B986FA" w:rsidR="00B33D9C" w:rsidRDefault="00A52990" w:rsidP="009314B6">
      <w:pPr>
        <w:pStyle w:val="ListParagraph"/>
        <w:numPr>
          <w:ilvl w:val="0"/>
          <w:numId w:val="7"/>
        </w:numPr>
        <w:ind w:right="8"/>
      </w:pPr>
      <w:r>
        <w:t xml:space="preserve">jocurile din </w:t>
      </w:r>
      <w:bookmarkStart w:id="12" w:name="_Hlk116329226"/>
      <w:r w:rsidR="00DB3336" w:rsidRPr="00FB3866">
        <w:rPr>
          <w:color w:val="00B0F0"/>
        </w:rPr>
        <w:t>Divizia A1</w:t>
      </w:r>
      <w:r w:rsidR="00DB3336">
        <w:rPr>
          <w:color w:val="00B0F0"/>
        </w:rPr>
        <w:t xml:space="preserve"> </w:t>
      </w:r>
      <w:bookmarkEnd w:id="12"/>
      <w:r>
        <w:t>și</w:t>
      </w:r>
      <w:r w:rsidR="00E67337">
        <w:t xml:space="preserve"> Cupa României</w:t>
      </w:r>
      <w:r w:rsidR="00091AFB">
        <w:t xml:space="preserve"> se vor disputa cu min</w:t>
      </w:r>
      <w:r w:rsidR="002F0C9A">
        <w:t>gi MIKASA V200W</w:t>
      </w:r>
      <w:r w:rsidR="00B33D9C">
        <w:t>;</w:t>
      </w:r>
    </w:p>
    <w:p w14:paraId="019CD154" w14:textId="1A15B558" w:rsidR="003A6A46" w:rsidRDefault="002F0C9A" w:rsidP="009314B6">
      <w:pPr>
        <w:pStyle w:val="ListParagraph"/>
        <w:numPr>
          <w:ilvl w:val="0"/>
          <w:numId w:val="7"/>
        </w:numPr>
        <w:ind w:right="8"/>
      </w:pPr>
      <w:r>
        <w:t xml:space="preserve">jocurile de </w:t>
      </w:r>
      <w:bookmarkStart w:id="13" w:name="_Hlk116329236"/>
      <w:r w:rsidR="00DB3336" w:rsidRPr="00FB3866">
        <w:rPr>
          <w:color w:val="0070C0"/>
        </w:rPr>
        <w:t>Divizia A2</w:t>
      </w:r>
      <w:bookmarkEnd w:id="13"/>
      <w:r w:rsidR="00DB3336" w:rsidRPr="00FB3866">
        <w:rPr>
          <w:color w:val="0070C0"/>
        </w:rPr>
        <w:t xml:space="preserve">, </w:t>
      </w:r>
      <w:r w:rsidR="00DB3336" w:rsidRPr="00FB3866">
        <w:rPr>
          <w:color w:val="7030A0"/>
        </w:rPr>
        <w:t xml:space="preserve">Juniori, </w:t>
      </w:r>
      <w:r w:rsidR="00DB3336" w:rsidRPr="00FB3866">
        <w:rPr>
          <w:color w:val="00B050"/>
        </w:rPr>
        <w:t>Cadeti</w:t>
      </w:r>
      <w:r w:rsidR="00DB3336" w:rsidRPr="00FB3866">
        <w:rPr>
          <w:color w:val="92D050"/>
        </w:rPr>
        <w:t xml:space="preserve">, </w:t>
      </w:r>
      <w:r w:rsidR="00DB3336" w:rsidRPr="00FB3866">
        <w:rPr>
          <w:color w:val="BF8F00" w:themeColor="accent4" w:themeShade="BF"/>
        </w:rPr>
        <w:t xml:space="preserve">Sperante, </w:t>
      </w:r>
      <w:r w:rsidR="00DB3336" w:rsidRPr="00FB3866">
        <w:rPr>
          <w:color w:val="92D050"/>
        </w:rPr>
        <w:t>Minivolei</w:t>
      </w:r>
      <w:r w:rsidR="00DB3336">
        <w:t xml:space="preserve"> </w:t>
      </w:r>
      <w:r w:rsidR="00091AFB">
        <w:t xml:space="preserve">și Gimnaziada se </w:t>
      </w:r>
      <w:r w:rsidR="00E67337">
        <w:t>vor disputa cu mingi</w:t>
      </w:r>
      <w:r w:rsidR="006B5958">
        <w:t xml:space="preserve"> </w:t>
      </w:r>
      <w:r w:rsidR="00E67337">
        <w:t>colorate MIKASA MVA 200</w:t>
      </w:r>
      <w:r w:rsidR="00091AFB">
        <w:t xml:space="preserve"> sau MIKASA V200W</w:t>
      </w:r>
      <w:r w:rsidR="00E67337">
        <w:t xml:space="preserve">; </w:t>
      </w:r>
    </w:p>
    <w:p w14:paraId="2B5DFA34" w14:textId="3E26C4E2" w:rsidR="003A6A46" w:rsidRDefault="00E67337" w:rsidP="009314B6">
      <w:pPr>
        <w:pStyle w:val="ListParagraph"/>
        <w:numPr>
          <w:ilvl w:val="0"/>
          <w:numId w:val="7"/>
        </w:numPr>
        <w:spacing w:after="26"/>
        <w:ind w:right="8"/>
      </w:pPr>
      <w:r>
        <w:t>dacă primul arbitru al partidei constată la începutul jocului nerespectarea condiţiilor de la punctele a</w:t>
      </w:r>
      <w:r w:rsidR="00F72994">
        <w:t>)</w:t>
      </w:r>
      <w:r>
        <w:t>, b</w:t>
      </w:r>
      <w:r w:rsidR="00F72994">
        <w:t>)</w:t>
      </w:r>
      <w:r w:rsidR="00866AA9">
        <w:t>,</w:t>
      </w:r>
      <w:r>
        <w:t xml:space="preserve"> c</w:t>
      </w:r>
      <w:r w:rsidR="00F72994">
        <w:t>)</w:t>
      </w:r>
      <w:r>
        <w:t xml:space="preserve"> </w:t>
      </w:r>
      <w:r w:rsidR="00866AA9">
        <w:t>sau d</w:t>
      </w:r>
      <w:r w:rsidR="00F72994">
        <w:t>)</w:t>
      </w:r>
      <w:r w:rsidR="00866AA9">
        <w:t xml:space="preserve"> </w:t>
      </w:r>
      <w:r>
        <w:t>va consemna în foaia de arbitraj iar echipa în culpă va fi sancţionată cu amendă în valoare de 500€.</w:t>
      </w:r>
    </w:p>
    <w:p w14:paraId="4F54541D" w14:textId="77777777" w:rsidR="003A6A46" w:rsidRDefault="00E67337" w:rsidP="009314B6">
      <w:pPr>
        <w:spacing w:line="259" w:lineRule="auto"/>
        <w:ind w:left="0" w:right="0" w:firstLine="0"/>
      </w:pPr>
      <w:r>
        <w:rPr>
          <w:b/>
        </w:rPr>
        <w:t xml:space="preserve"> </w:t>
      </w:r>
    </w:p>
    <w:p w14:paraId="5B2E2CDD" w14:textId="77777777" w:rsidR="00866AA9" w:rsidRDefault="00E67337" w:rsidP="009314B6">
      <w:pPr>
        <w:ind w:left="-5" w:right="8"/>
        <w:rPr>
          <w:b/>
        </w:rPr>
      </w:pPr>
      <w:r>
        <w:rPr>
          <w:b/>
        </w:rPr>
        <w:t xml:space="preserve">Art.10. </w:t>
      </w:r>
      <w:r w:rsidR="00866AA9">
        <w:rPr>
          <w:b/>
        </w:rPr>
        <w:t>Alte cerinte pentru disputarea unui joc</w:t>
      </w:r>
    </w:p>
    <w:p w14:paraId="712BB15A" w14:textId="650D0D4B" w:rsidR="003A6A46" w:rsidRDefault="00866AA9" w:rsidP="009314B6">
      <w:pPr>
        <w:ind w:left="-5" w:right="8" w:firstLine="725"/>
      </w:pPr>
      <w:r>
        <w:t>Organizatorul trebuie sa asigure existenta unei tabele de scor electronice</w:t>
      </w:r>
      <w:r w:rsidR="00264E62">
        <w:t xml:space="preserve"> functionale</w:t>
      </w:r>
      <w:r>
        <w:t xml:space="preserve"> </w:t>
      </w:r>
      <w:r w:rsidR="00264E62">
        <w:t>si</w:t>
      </w:r>
      <w:r>
        <w:t xml:space="preserve"> a unei tabele de scor manuale. </w:t>
      </w:r>
      <w:r w:rsidR="00264E62" w:rsidRPr="00DB3336">
        <w:rPr>
          <w:color w:val="auto"/>
        </w:rPr>
        <w:t xml:space="preserve">Existenta cel putin a unei tabele de scor manuale este obligatorie. </w:t>
      </w:r>
      <w:r w:rsidR="00E67337" w:rsidRPr="00DB3336">
        <w:rPr>
          <w:color w:val="auto"/>
        </w:rPr>
        <w:t>Inexistenţa</w:t>
      </w:r>
      <w:r w:rsidR="00264E62" w:rsidRPr="00DB3336">
        <w:rPr>
          <w:color w:val="auto"/>
        </w:rPr>
        <w:t xml:space="preserve"> acesteia </w:t>
      </w:r>
      <w:r w:rsidR="00E67337" w:rsidRPr="00DB3336">
        <w:rPr>
          <w:color w:val="auto"/>
        </w:rPr>
        <w:t>constatată de către primul arbitru la începutul jocului, conduce la nedisputarea jocului. Jocul va fi omologat cu scorul de 0:3 (0:75) în defavoarea echipei gazdă</w:t>
      </w:r>
      <w:r w:rsidR="00DB3336" w:rsidRPr="00DB3336">
        <w:rPr>
          <w:color w:val="auto"/>
        </w:rPr>
        <w:t xml:space="preserve">. </w:t>
      </w:r>
      <w:r w:rsidR="00264E62" w:rsidRPr="00DB3336">
        <w:rPr>
          <w:color w:val="auto"/>
        </w:rPr>
        <w:t>In cazul in care tabela de scor electronica se defecteaza pe parcursul meciului atunci se foloseste in continuare tabela de scor manuala.</w:t>
      </w:r>
    </w:p>
    <w:p w14:paraId="343FBB36" w14:textId="3F3104F0" w:rsidR="003A6A46" w:rsidRDefault="00E67337" w:rsidP="009314B6">
      <w:pPr>
        <w:spacing w:line="269" w:lineRule="auto"/>
        <w:ind w:left="-5" w:right="3" w:firstLine="725"/>
        <w:rPr>
          <w:b/>
        </w:rPr>
      </w:pPr>
      <w:r w:rsidRPr="00DB3336">
        <w:rPr>
          <w:b/>
          <w:color w:val="auto"/>
        </w:rPr>
        <w:t xml:space="preserve">Echipele </w:t>
      </w:r>
      <w:r w:rsidR="004A1300" w:rsidRPr="00DB3336">
        <w:rPr>
          <w:b/>
          <w:color w:val="auto"/>
        </w:rPr>
        <w:t>gazda la</w:t>
      </w:r>
      <w:r w:rsidRPr="00DB3336">
        <w:rPr>
          <w:b/>
          <w:color w:val="auto"/>
        </w:rPr>
        <w:t xml:space="preserve"> </w:t>
      </w:r>
      <w:bookmarkStart w:id="14" w:name="_Hlk116329398"/>
      <w:r w:rsidR="00DB3336" w:rsidRPr="00FB3866">
        <w:rPr>
          <w:color w:val="00B0F0"/>
        </w:rPr>
        <w:t>Divizia A1</w:t>
      </w:r>
      <w:r w:rsidR="00DB3336">
        <w:rPr>
          <w:color w:val="00B0F0"/>
        </w:rPr>
        <w:t xml:space="preserve"> </w:t>
      </w:r>
      <w:bookmarkEnd w:id="14"/>
      <w:r w:rsidRPr="00DB3336">
        <w:rPr>
          <w:b/>
          <w:color w:val="auto"/>
        </w:rPr>
        <w:t xml:space="preserve">si </w:t>
      </w:r>
      <w:r w:rsidR="00DB3336" w:rsidRPr="00FB3866">
        <w:rPr>
          <w:color w:val="0070C0"/>
        </w:rPr>
        <w:t>Divizia A2</w:t>
      </w:r>
      <w:r w:rsidR="00DB3336">
        <w:rPr>
          <w:color w:val="0070C0"/>
        </w:rPr>
        <w:t xml:space="preserve"> </w:t>
      </w:r>
      <w:r w:rsidR="004A1300" w:rsidRPr="00DB3336">
        <w:rPr>
          <w:b/>
          <w:color w:val="auto"/>
        </w:rPr>
        <w:t xml:space="preserve">trebuie sa asigure la fiecare meci </w:t>
      </w:r>
      <w:r>
        <w:rPr>
          <w:b/>
        </w:rPr>
        <w:t xml:space="preserve">cel puțin un ștergător rapid și </w:t>
      </w:r>
      <w:r w:rsidR="004A1300">
        <w:rPr>
          <w:b/>
        </w:rPr>
        <w:t xml:space="preserve">cel putin </w:t>
      </w:r>
      <w:r>
        <w:rPr>
          <w:b/>
        </w:rPr>
        <w:t xml:space="preserve">trei </w:t>
      </w:r>
      <w:r w:rsidR="004A1300">
        <w:rPr>
          <w:b/>
        </w:rPr>
        <w:t>copii</w:t>
      </w:r>
      <w:r>
        <w:rPr>
          <w:b/>
        </w:rPr>
        <w:t xml:space="preserve"> de mingi</w:t>
      </w:r>
      <w:r w:rsidR="004A1300">
        <w:rPr>
          <w:b/>
        </w:rPr>
        <w:t>.</w:t>
      </w:r>
      <w:r>
        <w:rPr>
          <w:b/>
        </w:rPr>
        <w:t xml:space="preserve"> </w:t>
      </w:r>
      <w:r w:rsidR="004A1300">
        <w:rPr>
          <w:b/>
        </w:rPr>
        <w:t>I</w:t>
      </w:r>
      <w:r>
        <w:rPr>
          <w:b/>
        </w:rPr>
        <w:t>n caz contrar vor fi sancționa</w:t>
      </w:r>
      <w:r w:rsidR="00DB3336">
        <w:rPr>
          <w:b/>
        </w:rPr>
        <w:t>te</w:t>
      </w:r>
      <w:r>
        <w:rPr>
          <w:b/>
        </w:rPr>
        <w:t xml:space="preserve"> cu amendă cuprinsa între 50€ - 100€.</w:t>
      </w:r>
    </w:p>
    <w:p w14:paraId="0BFDE7A7" w14:textId="045406BA" w:rsidR="003A6A46" w:rsidRDefault="003A6A46" w:rsidP="009314B6">
      <w:pPr>
        <w:spacing w:after="2" w:line="259" w:lineRule="auto"/>
        <w:ind w:left="0" w:right="0" w:firstLine="0"/>
      </w:pPr>
    </w:p>
    <w:p w14:paraId="59F736AA" w14:textId="5EBE1D92" w:rsidR="004A1300" w:rsidRDefault="00E67337" w:rsidP="009314B6">
      <w:pPr>
        <w:spacing w:after="10" w:line="262" w:lineRule="auto"/>
        <w:ind w:left="-5" w:right="0"/>
        <w:rPr>
          <w:b/>
        </w:rPr>
      </w:pPr>
      <w:r>
        <w:rPr>
          <w:b/>
        </w:rPr>
        <w:t xml:space="preserve">Art.11. </w:t>
      </w:r>
      <w:r w:rsidR="004A1300">
        <w:rPr>
          <w:b/>
        </w:rPr>
        <w:t>Inregistrarea scorului la un meci de volei</w:t>
      </w:r>
    </w:p>
    <w:p w14:paraId="26ACADC3" w14:textId="19962A17" w:rsidR="003A6A46" w:rsidRPr="00DB3336" w:rsidRDefault="00E67337" w:rsidP="009314B6">
      <w:pPr>
        <w:spacing w:after="10" w:line="262" w:lineRule="auto"/>
        <w:ind w:left="-5" w:right="0" w:firstLine="433"/>
        <w:rPr>
          <w:color w:val="auto"/>
        </w:rPr>
      </w:pPr>
      <w:r w:rsidRPr="00DB3336">
        <w:rPr>
          <w:color w:val="auto"/>
        </w:rPr>
        <w:t xml:space="preserve">Echipele gazdă sau organizatoare de turneu sunt obligate să asigure </w:t>
      </w:r>
      <w:r w:rsidR="004A1300" w:rsidRPr="00DB3336">
        <w:rPr>
          <w:color w:val="auto"/>
        </w:rPr>
        <w:t xml:space="preserve">inregistrarea </w:t>
      </w:r>
      <w:r w:rsidR="00F15A10" w:rsidRPr="00DB3336">
        <w:rPr>
          <w:color w:val="auto"/>
        </w:rPr>
        <w:t xml:space="preserve">scrisa a desfasurarii </w:t>
      </w:r>
      <w:r w:rsidR="004A1300" w:rsidRPr="00DB3336">
        <w:rPr>
          <w:color w:val="auto"/>
        </w:rPr>
        <w:t xml:space="preserve">meciurilor pe </w:t>
      </w:r>
      <w:r w:rsidRPr="00DB3336">
        <w:rPr>
          <w:color w:val="auto"/>
        </w:rPr>
        <w:t xml:space="preserve">foile de arbitraj </w:t>
      </w:r>
      <w:r w:rsidR="004A1300" w:rsidRPr="00DB3336">
        <w:rPr>
          <w:color w:val="auto"/>
        </w:rPr>
        <w:t xml:space="preserve">puse la dispozitie </w:t>
      </w:r>
      <w:r w:rsidRPr="00DB3336">
        <w:rPr>
          <w:color w:val="auto"/>
        </w:rPr>
        <w:t>de F.</w:t>
      </w:r>
      <w:r w:rsidR="004A1300" w:rsidRPr="00DB3336">
        <w:rPr>
          <w:color w:val="auto"/>
        </w:rPr>
        <w:t xml:space="preserve"> </w:t>
      </w:r>
      <w:r w:rsidRPr="00DB3336">
        <w:rPr>
          <w:color w:val="auto"/>
        </w:rPr>
        <w:t>R.</w:t>
      </w:r>
      <w:r w:rsidR="004A1300" w:rsidRPr="00DB3336">
        <w:rPr>
          <w:color w:val="auto"/>
        </w:rPr>
        <w:t xml:space="preserve"> </w:t>
      </w:r>
      <w:r w:rsidRPr="00DB3336">
        <w:rPr>
          <w:color w:val="auto"/>
        </w:rPr>
        <w:t>Volei. Folosirea altor foi de arbitraj decât cele specificate mai sus va conduce la sancţionarea echipelor în culpă cu:</w:t>
      </w:r>
    </w:p>
    <w:p w14:paraId="4992DF3E" w14:textId="77777777" w:rsidR="003A6A46" w:rsidRDefault="00E67337" w:rsidP="009314B6">
      <w:pPr>
        <w:numPr>
          <w:ilvl w:val="0"/>
          <w:numId w:val="8"/>
        </w:numPr>
        <w:ind w:left="709" w:right="8" w:hanging="281"/>
      </w:pPr>
      <w:r>
        <w:t xml:space="preserve">avertisment, la prima abatere; </w:t>
      </w:r>
    </w:p>
    <w:p w14:paraId="228B195A" w14:textId="77777777" w:rsidR="003A6A46" w:rsidRDefault="00E67337" w:rsidP="009314B6">
      <w:pPr>
        <w:numPr>
          <w:ilvl w:val="0"/>
          <w:numId w:val="8"/>
        </w:numPr>
        <w:ind w:left="709" w:right="8" w:hanging="281"/>
      </w:pPr>
      <w:r>
        <w:t>amendă 100 €, în caz de recidivă.</w:t>
      </w:r>
      <w:r>
        <w:rPr>
          <w:i/>
        </w:rPr>
        <w:t xml:space="preserve"> </w:t>
      </w:r>
    </w:p>
    <w:p w14:paraId="4D5864A4" w14:textId="7BAA1132" w:rsidR="003A6A46" w:rsidRPr="00F15A10" w:rsidRDefault="00E67337" w:rsidP="009314B6">
      <w:pPr>
        <w:spacing w:line="269" w:lineRule="auto"/>
        <w:ind w:left="-5" w:right="3"/>
      </w:pPr>
      <w:r w:rsidRPr="00F15A10">
        <w:t xml:space="preserve">FOARTE IMPORTANT!!! In foaia de arbitraj </w:t>
      </w:r>
      <w:r w:rsidR="006E00C5" w:rsidRPr="00F15A10">
        <w:t xml:space="preserve">scrisa </w:t>
      </w:r>
      <w:r w:rsidRPr="00F15A10">
        <w:t xml:space="preserve">se va încercui doar capitanul de echipă. </w:t>
      </w:r>
    </w:p>
    <w:p w14:paraId="1323C9CE" w14:textId="04FA43EF" w:rsidR="004A1300" w:rsidRDefault="00DB3336" w:rsidP="009314B6">
      <w:pPr>
        <w:spacing w:line="269" w:lineRule="auto"/>
        <w:ind w:left="-5" w:right="3" w:firstLine="455"/>
      </w:pPr>
      <w:r>
        <w:rPr>
          <w:color w:val="auto"/>
        </w:rPr>
        <w:t xml:space="preserve">La meciurile de </w:t>
      </w:r>
      <w:r w:rsidRPr="00FB3866">
        <w:rPr>
          <w:color w:val="00B0F0"/>
        </w:rPr>
        <w:t>Divizia A1</w:t>
      </w:r>
      <w:r>
        <w:rPr>
          <w:color w:val="00B0F0"/>
        </w:rPr>
        <w:t xml:space="preserve"> </w:t>
      </w:r>
      <w:r w:rsidRPr="00DB3336">
        <w:rPr>
          <w:color w:val="auto"/>
        </w:rPr>
        <w:t>e</w:t>
      </w:r>
      <w:r w:rsidR="004A1300" w:rsidRPr="00DB3336">
        <w:rPr>
          <w:color w:val="auto"/>
        </w:rPr>
        <w:t xml:space="preserve">chipele gazda au obligatia sa puna la dispozitia arbitrilor scoreri </w:t>
      </w:r>
      <w:r w:rsidR="0040731B" w:rsidRPr="00DB3336">
        <w:rPr>
          <w:color w:val="auto"/>
        </w:rPr>
        <w:t xml:space="preserve">doua laptop-uri pentru completarea foii de arbitraj electronice (unul pentru inregistrare si unul de rezerva pentru cazul in care primul se </w:t>
      </w:r>
      <w:r w:rsidR="00B45D90" w:rsidRPr="00DB3336">
        <w:rPr>
          <w:color w:val="auto"/>
        </w:rPr>
        <w:t>devine nefunctional</w:t>
      </w:r>
      <w:r w:rsidR="0040731B" w:rsidRPr="00DB3336">
        <w:rPr>
          <w:color w:val="auto"/>
        </w:rPr>
        <w:t>).</w:t>
      </w:r>
      <w:r w:rsidR="00E215CB" w:rsidRPr="00DB3336">
        <w:rPr>
          <w:color w:val="auto"/>
        </w:rPr>
        <w:t xml:space="preserve"> Lipsa </w:t>
      </w:r>
      <w:r w:rsidR="00E42841" w:rsidRPr="00DB3336">
        <w:rPr>
          <w:color w:val="auto"/>
        </w:rPr>
        <w:t>celui de al doilea</w:t>
      </w:r>
      <w:r w:rsidR="00E215CB" w:rsidRPr="00DB3336">
        <w:rPr>
          <w:color w:val="auto"/>
        </w:rPr>
        <w:t xml:space="preserve"> se va sanctiona cu </w:t>
      </w:r>
      <w:r w:rsidR="00E42841" w:rsidRPr="00DB3336">
        <w:rPr>
          <w:color w:val="auto"/>
        </w:rPr>
        <w:t xml:space="preserve">avertisment prima data si apoi cu </w:t>
      </w:r>
      <w:r w:rsidR="00E215CB" w:rsidRPr="00DB3336">
        <w:rPr>
          <w:color w:val="auto"/>
        </w:rPr>
        <w:t xml:space="preserve">o amenda de </w:t>
      </w:r>
      <w:r w:rsidRPr="00DB3336">
        <w:rPr>
          <w:color w:val="auto"/>
        </w:rPr>
        <w:t>300-euro</w:t>
      </w:r>
      <w:r w:rsidR="00E42841" w:rsidRPr="00DB3336">
        <w:rPr>
          <w:color w:val="auto"/>
        </w:rPr>
        <w:t xml:space="preserve"> care se va dubla in caz de recidiva</w:t>
      </w:r>
      <w:r w:rsidR="00E42841">
        <w:rPr>
          <w:color w:val="FF0000"/>
        </w:rPr>
        <w:t>.</w:t>
      </w:r>
    </w:p>
    <w:p w14:paraId="5319C457" w14:textId="32CFC31E" w:rsidR="003A6A46" w:rsidRDefault="00E67337" w:rsidP="009314B6">
      <w:pPr>
        <w:ind w:left="-15" w:right="8" w:firstLine="708"/>
      </w:pPr>
      <w:r>
        <w:t xml:space="preserve">Echipele de </w:t>
      </w:r>
      <w:bookmarkStart w:id="15" w:name="_Hlk116329617"/>
      <w:r w:rsidR="00DB3336" w:rsidRPr="00FB3866">
        <w:rPr>
          <w:color w:val="00B0F0"/>
        </w:rPr>
        <w:t>Divizia A1</w:t>
      </w:r>
      <w:r w:rsidR="00DB3336">
        <w:rPr>
          <w:color w:val="00B0F0"/>
        </w:rPr>
        <w:t xml:space="preserve"> </w:t>
      </w:r>
      <w:bookmarkEnd w:id="15"/>
      <w:r>
        <w:t xml:space="preserve">au </w:t>
      </w:r>
      <w:r w:rsidR="0040731B" w:rsidRPr="00DB3336">
        <w:rPr>
          <w:color w:val="auto"/>
        </w:rPr>
        <w:t xml:space="preserve">obligatia </w:t>
      </w:r>
      <w:r w:rsidRPr="00DB3336">
        <w:rPr>
          <w:color w:val="auto"/>
        </w:rPr>
        <w:t xml:space="preserve">să încarce </w:t>
      </w:r>
      <w:r w:rsidR="0040731B" w:rsidRPr="00DB3336">
        <w:rPr>
          <w:b/>
          <w:color w:val="auto"/>
        </w:rPr>
        <w:t xml:space="preserve">fisierul </w:t>
      </w:r>
      <w:r w:rsidRPr="00DB3336">
        <w:rPr>
          <w:b/>
          <w:color w:val="auto"/>
        </w:rPr>
        <w:t>video</w:t>
      </w:r>
      <w:r w:rsidRPr="00DB3336">
        <w:rPr>
          <w:color w:val="auto"/>
        </w:rPr>
        <w:t xml:space="preserve"> și </w:t>
      </w:r>
      <w:r w:rsidR="0040731B" w:rsidRPr="00DB3336">
        <w:rPr>
          <w:b/>
          <w:color w:val="auto"/>
        </w:rPr>
        <w:t xml:space="preserve">fisierul </w:t>
      </w:r>
      <w:r w:rsidRPr="00DB3336">
        <w:rPr>
          <w:b/>
          <w:color w:val="auto"/>
        </w:rPr>
        <w:t>„scout”</w:t>
      </w:r>
      <w:r w:rsidRPr="00DB3336">
        <w:rPr>
          <w:color w:val="auto"/>
        </w:rPr>
        <w:t xml:space="preserve"> ale jocului în programul </w:t>
      </w:r>
      <w:r w:rsidRPr="00DB3336">
        <w:rPr>
          <w:b/>
          <w:color w:val="auto"/>
        </w:rPr>
        <w:t>videosharing</w:t>
      </w:r>
      <w:r w:rsidRPr="00DB3336">
        <w:rPr>
          <w:color w:val="auto"/>
        </w:rPr>
        <w:t xml:space="preserve"> imediat după terminarea jocului. În cazul în care nu se va </w:t>
      </w:r>
      <w:r w:rsidR="0040731B" w:rsidRPr="00DB3336">
        <w:rPr>
          <w:color w:val="auto"/>
        </w:rPr>
        <w:t>conforma</w:t>
      </w:r>
      <w:r w:rsidR="00666499" w:rsidRPr="00DB3336">
        <w:rPr>
          <w:color w:val="auto"/>
        </w:rPr>
        <w:t>,</w:t>
      </w:r>
      <w:r w:rsidRPr="00DB3336">
        <w:rPr>
          <w:color w:val="auto"/>
        </w:rPr>
        <w:t xml:space="preserve"> </w:t>
      </w:r>
      <w:r>
        <w:t>echipa în culpă va fi avertizată</w:t>
      </w:r>
      <w:r w:rsidR="00666499" w:rsidRPr="00666499">
        <w:t xml:space="preserve"> </w:t>
      </w:r>
      <w:r w:rsidR="00666499">
        <w:t>la prima abatere</w:t>
      </w:r>
      <w:r>
        <w:t xml:space="preserve">, urmând ca la a doua abatere să fie sancționată cu amendă în cuantum de 500 </w:t>
      </w:r>
      <w:r w:rsidR="00DB3336">
        <w:t>e</w:t>
      </w:r>
      <w:r>
        <w:t>uro.</w:t>
      </w:r>
      <w:r w:rsidR="0040731B">
        <w:t xml:space="preserve"> In caz de recidiva cuantumul amenzii se dubleaza</w:t>
      </w:r>
      <w:r w:rsidR="00666499">
        <w:t>.</w:t>
      </w:r>
      <w:r>
        <w:t xml:space="preserve"> Plata se va efectua până la disputarea următorului joc de acasă. (Hotărârea C.D. din 29.08.2017). </w:t>
      </w:r>
    </w:p>
    <w:p w14:paraId="1E8E1280" w14:textId="77777777" w:rsidR="003A6A46" w:rsidRDefault="00E67337" w:rsidP="009314B6">
      <w:pPr>
        <w:spacing w:after="0" w:line="259" w:lineRule="auto"/>
        <w:ind w:left="0" w:right="0" w:firstLine="0"/>
      </w:pPr>
      <w:r>
        <w:rPr>
          <w:b/>
          <w:color w:val="C00000"/>
        </w:rPr>
        <w:lastRenderedPageBreak/>
        <w:t xml:space="preserve"> </w:t>
      </w:r>
    </w:p>
    <w:p w14:paraId="4AA4689A" w14:textId="642E5E77" w:rsidR="009B4145" w:rsidRDefault="00E67337" w:rsidP="009314B6">
      <w:pPr>
        <w:ind w:left="-5" w:right="8"/>
        <w:rPr>
          <w:b/>
        </w:rPr>
      </w:pPr>
      <w:r>
        <w:rPr>
          <w:b/>
        </w:rPr>
        <w:t xml:space="preserve">Art.12. </w:t>
      </w:r>
      <w:r w:rsidR="009B4145">
        <w:rPr>
          <w:b/>
        </w:rPr>
        <w:t>Transferuri, legitimari, taxe, conditii de participare, componenta a echipelor</w:t>
      </w:r>
    </w:p>
    <w:p w14:paraId="4B688A9F" w14:textId="677D13B6" w:rsidR="003A6A46" w:rsidRDefault="002B7F9D" w:rsidP="009314B6">
      <w:pPr>
        <w:ind w:left="-5" w:right="8" w:firstLine="725"/>
      </w:pPr>
      <w:r>
        <w:t>În anul competiţional 2022-2023</w:t>
      </w:r>
      <w:r w:rsidR="00E67337">
        <w:t xml:space="preserve">, vor putea fi efectuate transferuri și legitimări de jucători </w:t>
      </w:r>
      <w:r w:rsidR="00E67337" w:rsidRPr="00DB3336">
        <w:rPr>
          <w:color w:val="auto"/>
        </w:rPr>
        <w:t xml:space="preserve">în </w:t>
      </w:r>
      <w:r w:rsidR="00097DF5" w:rsidRPr="00DB3336">
        <w:rPr>
          <w:color w:val="auto"/>
        </w:rPr>
        <w:t>doua intervale de timp</w:t>
      </w:r>
      <w:r w:rsidR="00E67337">
        <w:t xml:space="preserve">: </w:t>
      </w:r>
    </w:p>
    <w:p w14:paraId="5B6E32D5" w14:textId="50EE454F" w:rsidR="00097DF5" w:rsidRPr="00097DF5" w:rsidRDefault="00097DF5" w:rsidP="009314B6">
      <w:pPr>
        <w:ind w:left="-5" w:right="8" w:firstLine="497"/>
      </w:pPr>
      <w:r>
        <w:t>Intervalul</w:t>
      </w:r>
      <w:r w:rsidRPr="00097DF5">
        <w:t xml:space="preserve"> 1:</w:t>
      </w:r>
    </w:p>
    <w:p w14:paraId="049AD29A" w14:textId="456033F8" w:rsidR="003A6A46" w:rsidRPr="00DE72CD" w:rsidRDefault="00E67337" w:rsidP="009314B6">
      <w:pPr>
        <w:numPr>
          <w:ilvl w:val="0"/>
          <w:numId w:val="9"/>
        </w:numPr>
        <w:ind w:right="1278" w:hanging="216"/>
      </w:pPr>
      <w:r w:rsidRPr="00DE72CD">
        <w:t xml:space="preserve">pentru </w:t>
      </w:r>
      <w:r w:rsidR="00DB3336" w:rsidRPr="00DE72CD">
        <w:rPr>
          <w:color w:val="7030A0"/>
        </w:rPr>
        <w:t>Juniori</w:t>
      </w:r>
      <w:r w:rsidR="00DB3336" w:rsidRPr="00DE72CD">
        <w:t xml:space="preserve"> </w:t>
      </w:r>
      <w:r w:rsidR="008913CD" w:rsidRPr="00DE72CD">
        <w:t>de la dat</w:t>
      </w:r>
      <w:r w:rsidR="002B7F9D" w:rsidRPr="00DE72CD">
        <w:t>a de 15.08.2022</w:t>
      </w:r>
      <w:r w:rsidRPr="00DE72CD">
        <w:t xml:space="preserve"> pâna la </w:t>
      </w:r>
      <w:r w:rsidR="00666499" w:rsidRPr="00DE72CD">
        <w:rPr>
          <w:color w:val="auto"/>
        </w:rPr>
        <w:t>24.09.2022</w:t>
      </w:r>
      <w:r w:rsidRPr="00DE72CD">
        <w:t>;</w:t>
      </w:r>
    </w:p>
    <w:p w14:paraId="35B1253B" w14:textId="51831DEE" w:rsidR="00666499" w:rsidRPr="00DE72CD" w:rsidRDefault="00666499" w:rsidP="009314B6">
      <w:pPr>
        <w:numPr>
          <w:ilvl w:val="0"/>
          <w:numId w:val="9"/>
        </w:numPr>
        <w:ind w:right="1278" w:hanging="216"/>
      </w:pPr>
      <w:r w:rsidRPr="00DE72CD">
        <w:t xml:space="preserve">pentru </w:t>
      </w:r>
      <w:r w:rsidR="00DB3336" w:rsidRPr="00DE72CD">
        <w:rPr>
          <w:color w:val="00B050"/>
        </w:rPr>
        <w:t>Cadeti</w:t>
      </w:r>
      <w:r w:rsidR="00DB3336" w:rsidRPr="00DE72CD">
        <w:t xml:space="preserve"> </w:t>
      </w:r>
      <w:r w:rsidRPr="00DE72CD">
        <w:t xml:space="preserve">de la 15.0802022 pana la </w:t>
      </w:r>
      <w:r w:rsidRPr="00DE72CD">
        <w:rPr>
          <w:color w:val="auto"/>
        </w:rPr>
        <w:t>23.09.2022</w:t>
      </w:r>
    </w:p>
    <w:p w14:paraId="2E59A775" w14:textId="7554E89D" w:rsidR="00EF12DD" w:rsidRPr="00DE72CD" w:rsidRDefault="00E67337" w:rsidP="009314B6">
      <w:pPr>
        <w:numPr>
          <w:ilvl w:val="0"/>
          <w:numId w:val="9"/>
        </w:numPr>
        <w:tabs>
          <w:tab w:val="left" w:pos="492"/>
        </w:tabs>
        <w:spacing w:after="10" w:line="262" w:lineRule="auto"/>
        <w:ind w:left="540" w:right="1278" w:hanging="48"/>
      </w:pPr>
      <w:r w:rsidRPr="00DE72CD">
        <w:t>pentru senio</w:t>
      </w:r>
      <w:r w:rsidR="00F103DC" w:rsidRPr="00DE72CD">
        <w:t xml:space="preserve">ri </w:t>
      </w:r>
      <w:bookmarkStart w:id="16" w:name="_Hlk116329941"/>
      <w:r w:rsidR="00DB3336" w:rsidRPr="00DE72CD">
        <w:rPr>
          <w:color w:val="00B0F0"/>
        </w:rPr>
        <w:t xml:space="preserve">Divizia A1 </w:t>
      </w:r>
      <w:bookmarkEnd w:id="16"/>
      <w:r w:rsidR="002B7F9D" w:rsidRPr="00DE72CD">
        <w:t>de la data de 20.08.2022</w:t>
      </w:r>
      <w:r w:rsidR="0024148C" w:rsidRPr="00DE72CD">
        <w:t xml:space="preserve"> până la data </w:t>
      </w:r>
      <w:r w:rsidR="00750A8B" w:rsidRPr="00DE72CD">
        <w:t>0</w:t>
      </w:r>
      <w:r w:rsidR="0024148C" w:rsidRPr="00DE72CD">
        <w:t xml:space="preserve">7.10.2022 la Masculin </w:t>
      </w:r>
      <w:r w:rsidR="0024148C" w:rsidRPr="00DE72CD">
        <w:rPr>
          <w:lang w:val="ro-RO"/>
        </w:rPr>
        <w:t>și 28.10.2022 la Feminin</w:t>
      </w:r>
    </w:p>
    <w:p w14:paraId="1E49CC33" w14:textId="03CB808B" w:rsidR="0024148C" w:rsidRPr="00DE72CD" w:rsidRDefault="0024148C" w:rsidP="009314B6">
      <w:pPr>
        <w:numPr>
          <w:ilvl w:val="0"/>
          <w:numId w:val="9"/>
        </w:numPr>
        <w:tabs>
          <w:tab w:val="left" w:pos="492"/>
        </w:tabs>
        <w:spacing w:after="10" w:line="262" w:lineRule="auto"/>
        <w:ind w:left="540" w:right="1278" w:hanging="48"/>
        <w:rPr>
          <w:color w:val="auto"/>
        </w:rPr>
      </w:pPr>
      <w:r w:rsidRPr="00DE72CD">
        <w:t xml:space="preserve">pentru seniori </w:t>
      </w:r>
      <w:bookmarkStart w:id="17" w:name="_Hlk116330093"/>
      <w:r w:rsidR="00DB3336" w:rsidRPr="00DE72CD">
        <w:rPr>
          <w:color w:val="0070C0"/>
        </w:rPr>
        <w:t xml:space="preserve">Divizia A2 </w:t>
      </w:r>
      <w:bookmarkEnd w:id="17"/>
      <w:r w:rsidRPr="00DE72CD">
        <w:t xml:space="preserve">de la data de 20.08.2022 până la </w:t>
      </w:r>
      <w:r w:rsidR="00666499" w:rsidRPr="00DE72CD">
        <w:rPr>
          <w:color w:val="auto"/>
        </w:rPr>
        <w:t>14.10.2022 l</w:t>
      </w:r>
      <w:r w:rsidR="00666499" w:rsidRPr="00DE72CD">
        <w:rPr>
          <w:color w:val="auto"/>
          <w:lang w:val="ro-RO"/>
        </w:rPr>
        <w:t>a feminin si 27.10.2022 la masculin</w:t>
      </w:r>
    </w:p>
    <w:p w14:paraId="2478C4FD" w14:textId="30ED73D5" w:rsidR="00EF12DD" w:rsidRPr="00DE72CD" w:rsidRDefault="00E67337" w:rsidP="009314B6">
      <w:pPr>
        <w:tabs>
          <w:tab w:val="left" w:pos="492"/>
        </w:tabs>
        <w:spacing w:after="10" w:line="262" w:lineRule="auto"/>
        <w:ind w:left="492" w:right="1278" w:firstLine="0"/>
      </w:pPr>
      <w:r w:rsidRPr="00DE72CD">
        <w:t>-</w:t>
      </w:r>
      <w:r w:rsidRPr="00DE72CD">
        <w:rPr>
          <w:rFonts w:ascii="Arial" w:eastAsia="Arial" w:hAnsi="Arial" w:cs="Arial"/>
        </w:rPr>
        <w:t xml:space="preserve"> </w:t>
      </w:r>
      <w:r w:rsidR="00401048" w:rsidRPr="00DE72CD">
        <w:rPr>
          <w:rFonts w:ascii="Arial" w:eastAsia="Arial" w:hAnsi="Arial" w:cs="Arial"/>
        </w:rPr>
        <w:t xml:space="preserve"> </w:t>
      </w:r>
      <w:r w:rsidRPr="00DE72CD">
        <w:t xml:space="preserve">pentru </w:t>
      </w:r>
      <w:r w:rsidR="00DE72CD" w:rsidRPr="00FB3866">
        <w:rPr>
          <w:color w:val="BF8F00" w:themeColor="accent4" w:themeShade="BF"/>
        </w:rPr>
        <w:t xml:space="preserve">Sperante, </w:t>
      </w:r>
      <w:r w:rsidR="00DE72CD" w:rsidRPr="00FB3866">
        <w:rPr>
          <w:color w:val="92D050"/>
        </w:rPr>
        <w:t>Minivolei</w:t>
      </w:r>
      <w:r w:rsidR="00DE72CD">
        <w:t xml:space="preserve"> </w:t>
      </w:r>
      <w:r w:rsidR="002B7F9D" w:rsidRPr="00DE72CD">
        <w:t>de la data de 01.09.2022</w:t>
      </w:r>
      <w:r w:rsidRPr="00DE72CD">
        <w:t xml:space="preserve"> </w:t>
      </w:r>
      <w:r w:rsidR="00EF12DD" w:rsidRPr="00DE72CD">
        <w:t>până la începutul campionatului;</w:t>
      </w:r>
      <w:r w:rsidRPr="00DE72CD">
        <w:t xml:space="preserve"> </w:t>
      </w:r>
    </w:p>
    <w:p w14:paraId="21787948" w14:textId="556D84EE" w:rsidR="00097DF5" w:rsidRPr="00DE72CD" w:rsidRDefault="009314B6" w:rsidP="009314B6">
      <w:pPr>
        <w:tabs>
          <w:tab w:val="left" w:pos="492"/>
        </w:tabs>
        <w:spacing w:after="10" w:line="262" w:lineRule="auto"/>
        <w:ind w:right="1278"/>
      </w:pPr>
      <w:r>
        <w:tab/>
      </w:r>
      <w:r>
        <w:tab/>
      </w:r>
      <w:r w:rsidR="00097DF5" w:rsidRPr="00DE72CD">
        <w:t>Intervalul 2:</w:t>
      </w:r>
    </w:p>
    <w:p w14:paraId="428E1372" w14:textId="5B0343FF" w:rsidR="003A6A46" w:rsidRDefault="00E67337" w:rsidP="009314B6">
      <w:pPr>
        <w:tabs>
          <w:tab w:val="left" w:pos="492"/>
        </w:tabs>
        <w:spacing w:after="10" w:line="262" w:lineRule="auto"/>
        <w:ind w:left="540" w:right="1278" w:firstLine="0"/>
      </w:pPr>
      <w:r>
        <w:t>-</w:t>
      </w:r>
      <w:r w:rsidR="00EF12DD">
        <w:t xml:space="preserve"> </w:t>
      </w:r>
      <w:r>
        <w:rPr>
          <w:rFonts w:ascii="Arial" w:eastAsia="Arial" w:hAnsi="Arial" w:cs="Arial"/>
        </w:rPr>
        <w:t xml:space="preserve"> </w:t>
      </w:r>
      <w:r w:rsidR="00097DF5" w:rsidRPr="00DE72CD">
        <w:rPr>
          <w:color w:val="auto"/>
        </w:rPr>
        <w:t xml:space="preserve">pentru toate categoriile: </w:t>
      </w:r>
      <w:r w:rsidR="008913CD" w:rsidRPr="00DE72CD">
        <w:rPr>
          <w:color w:val="auto"/>
        </w:rPr>
        <w:t>începe de la</w:t>
      </w:r>
      <w:r w:rsidR="002B7F9D" w:rsidRPr="00DE72CD">
        <w:rPr>
          <w:color w:val="auto"/>
        </w:rPr>
        <w:t xml:space="preserve"> 01.01</w:t>
      </w:r>
      <w:r w:rsidR="008913CD" w:rsidRPr="00DE72CD">
        <w:rPr>
          <w:color w:val="auto"/>
        </w:rPr>
        <w:t>.202</w:t>
      </w:r>
      <w:r w:rsidR="002B7F9D" w:rsidRPr="00DE72CD">
        <w:rPr>
          <w:color w:val="auto"/>
        </w:rPr>
        <w:t>3</w:t>
      </w:r>
      <w:r w:rsidRPr="00DE72CD">
        <w:rPr>
          <w:color w:val="auto"/>
        </w:rPr>
        <w:t xml:space="preserve"> </w:t>
      </w:r>
      <w:r w:rsidR="00097DF5" w:rsidRPr="00DE72CD">
        <w:rPr>
          <w:color w:val="auto"/>
        </w:rPr>
        <w:t>si se termina cu o zi inai</w:t>
      </w:r>
      <w:r w:rsidR="00750A8B" w:rsidRPr="00DE72CD">
        <w:rPr>
          <w:color w:val="auto"/>
        </w:rPr>
        <w:t>n</w:t>
      </w:r>
      <w:r w:rsidR="00097DF5" w:rsidRPr="00DE72CD">
        <w:rPr>
          <w:color w:val="auto"/>
        </w:rPr>
        <w:t>te de reluarea campionatului pentru fiecare categorie in parte.</w:t>
      </w:r>
    </w:p>
    <w:p w14:paraId="5F8CCA6A" w14:textId="3F6D96AB" w:rsidR="003A6A46" w:rsidRDefault="00E67337" w:rsidP="009314B6">
      <w:pPr>
        <w:spacing w:line="269" w:lineRule="auto"/>
        <w:ind w:left="-15" w:right="3" w:firstLine="492"/>
      </w:pPr>
      <w:r w:rsidRPr="00DE72CD">
        <w:rPr>
          <w:b/>
          <w:color w:val="auto"/>
        </w:rPr>
        <w:t>Aceste perioade de transfer și legitimări sunt valabile atât pentru jucătorii de</w:t>
      </w:r>
      <w:r w:rsidR="000C7371" w:rsidRPr="00DE72CD">
        <w:rPr>
          <w:b/>
          <w:color w:val="auto"/>
        </w:rPr>
        <w:t xml:space="preserve"> cetatenie</w:t>
      </w:r>
      <w:r w:rsidRPr="00DE72CD">
        <w:rPr>
          <w:b/>
          <w:color w:val="auto"/>
        </w:rPr>
        <w:t xml:space="preserve"> română cât şi pentru jucătorii de alt</w:t>
      </w:r>
      <w:r w:rsidR="000C7371" w:rsidRPr="00DE72CD">
        <w:rPr>
          <w:b/>
          <w:color w:val="auto"/>
        </w:rPr>
        <w:t>a cetatenie</w:t>
      </w:r>
      <w:r w:rsidRPr="00DE72CD">
        <w:rPr>
          <w:b/>
          <w:color w:val="auto"/>
        </w:rPr>
        <w:t xml:space="preserve">. Legitimațiile sportivilor de altă </w:t>
      </w:r>
      <w:r w:rsidR="000C7371" w:rsidRPr="00DE72CD">
        <w:rPr>
          <w:b/>
          <w:color w:val="auto"/>
        </w:rPr>
        <w:t xml:space="preserve">cetatenie </w:t>
      </w:r>
      <w:r w:rsidRPr="00DE72CD">
        <w:rPr>
          <w:b/>
          <w:color w:val="auto"/>
        </w:rPr>
        <w:t xml:space="preserve">se vor </w:t>
      </w:r>
      <w:r w:rsidR="00097DF5" w:rsidRPr="00DE72CD">
        <w:rPr>
          <w:b/>
          <w:color w:val="auto"/>
        </w:rPr>
        <w:t xml:space="preserve">emite </w:t>
      </w:r>
      <w:r w:rsidR="009B4145" w:rsidRPr="00DE72CD">
        <w:rPr>
          <w:b/>
          <w:color w:val="auto"/>
        </w:rPr>
        <w:t xml:space="preserve">numai </w:t>
      </w:r>
      <w:r w:rsidRPr="00DE72CD">
        <w:rPr>
          <w:b/>
          <w:color w:val="auto"/>
        </w:rPr>
        <w:t>după eliberarea de către F.I.V.B. a Certificatului Internațional de Transfer.</w:t>
      </w:r>
      <w:r>
        <w:rPr>
          <w:b/>
        </w:rPr>
        <w:t xml:space="preserve"> </w:t>
      </w:r>
    </w:p>
    <w:p w14:paraId="65A0682F" w14:textId="41AA39AA" w:rsidR="003A6A46" w:rsidRDefault="00E67337" w:rsidP="009314B6">
      <w:pPr>
        <w:ind w:left="-15" w:right="8" w:firstLine="492"/>
      </w:pPr>
      <w:r>
        <w:t>Conform hotarârii C</w:t>
      </w:r>
      <w:r w:rsidR="00097DF5">
        <w:t xml:space="preserve">onsiliului </w:t>
      </w:r>
      <w:r>
        <w:t>D</w:t>
      </w:r>
      <w:r w:rsidR="00097DF5">
        <w:t>irector</w:t>
      </w:r>
      <w:r>
        <w:t xml:space="preserve"> toate legitimațiile se vor elibera numai după ce se va face dovada plății în contul F</w:t>
      </w:r>
      <w:r w:rsidR="00097DF5">
        <w:t xml:space="preserve">. </w:t>
      </w:r>
      <w:r>
        <w:t>R.</w:t>
      </w:r>
      <w:r w:rsidR="00097DF5">
        <w:t xml:space="preserve"> </w:t>
      </w:r>
      <w:r>
        <w:t xml:space="preserve">Volei. </w:t>
      </w:r>
    </w:p>
    <w:p w14:paraId="688EEE7E" w14:textId="77777777" w:rsidR="00E42841" w:rsidRDefault="00E42841" w:rsidP="009314B6">
      <w:pPr>
        <w:ind w:left="-15" w:right="8" w:firstLine="492"/>
      </w:pPr>
    </w:p>
    <w:p w14:paraId="7446F363" w14:textId="0EACBCCA" w:rsidR="000C7371" w:rsidRDefault="000C7371" w:rsidP="009314B6">
      <w:pPr>
        <w:ind w:left="-15" w:right="8" w:firstLine="492"/>
      </w:pPr>
      <w:r w:rsidRPr="00DE72CD">
        <w:rPr>
          <w:color w:val="auto"/>
        </w:rPr>
        <w:t xml:space="preserve">Definitie: </w:t>
      </w:r>
      <w:r w:rsidR="00E42841" w:rsidRPr="00DE72CD">
        <w:rPr>
          <w:color w:val="auto"/>
        </w:rPr>
        <w:t>“</w:t>
      </w:r>
      <w:r w:rsidRPr="00DE72CD">
        <w:rPr>
          <w:i/>
          <w:color w:val="auto"/>
        </w:rPr>
        <w:t>formati</w:t>
      </w:r>
      <w:r w:rsidR="00E42841" w:rsidRPr="00DE72CD">
        <w:rPr>
          <w:i/>
          <w:color w:val="auto"/>
        </w:rPr>
        <w:t>a</w:t>
      </w:r>
      <w:r w:rsidRPr="00DE72CD">
        <w:rPr>
          <w:i/>
          <w:color w:val="auto"/>
        </w:rPr>
        <w:t xml:space="preserve"> in joc</w:t>
      </w:r>
      <w:r w:rsidR="00E42841" w:rsidRPr="00DE72CD">
        <w:rPr>
          <w:color w:val="auto"/>
        </w:rPr>
        <w:t>” este formatia alcatuita din</w:t>
      </w:r>
      <w:r w:rsidRPr="00DE72CD">
        <w:rPr>
          <w:color w:val="auto"/>
        </w:rPr>
        <w:t xml:space="preserve"> cei sase jucatori aflati in teren </w:t>
      </w:r>
      <w:r w:rsidR="006F7BA0" w:rsidRPr="00DE72CD">
        <w:rPr>
          <w:color w:val="auto"/>
        </w:rPr>
        <w:t xml:space="preserve">si inscrisi in foaia de arbitraj </w:t>
      </w:r>
      <w:r w:rsidRPr="00DE72CD">
        <w:rPr>
          <w:color w:val="auto"/>
        </w:rPr>
        <w:t>la un moment dat plus Libero</w:t>
      </w:r>
      <w:r>
        <w:t>.</w:t>
      </w:r>
    </w:p>
    <w:p w14:paraId="02802E03" w14:textId="77777777" w:rsidR="0050230A" w:rsidRDefault="000C7371" w:rsidP="009314B6">
      <w:pPr>
        <w:ind w:left="-15" w:right="8" w:firstLine="492"/>
      </w:pPr>
      <w:bookmarkStart w:id="18" w:name="_GoBack"/>
      <w:r>
        <w:t xml:space="preserve">In Adunarea Generala din 14.06.2022 s-a hotarat ca </w:t>
      </w:r>
    </w:p>
    <w:p w14:paraId="5829102F" w14:textId="1E75DA35" w:rsidR="006F7BA0" w:rsidRDefault="000C7371" w:rsidP="009314B6">
      <w:pPr>
        <w:pStyle w:val="ListParagraph"/>
        <w:numPr>
          <w:ilvl w:val="0"/>
          <w:numId w:val="19"/>
        </w:numPr>
        <w:ind w:right="8"/>
      </w:pPr>
      <w:r w:rsidRPr="00DE72CD">
        <w:rPr>
          <w:color w:val="auto"/>
        </w:rPr>
        <w:t xml:space="preserve">o echipa </w:t>
      </w:r>
      <w:r w:rsidR="00DE72CD">
        <w:rPr>
          <w:color w:val="auto"/>
        </w:rPr>
        <w:t xml:space="preserve">participanta la </w:t>
      </w:r>
      <w:r w:rsidR="00DE72CD" w:rsidRPr="00DE72CD">
        <w:rPr>
          <w:color w:val="00B0F0"/>
        </w:rPr>
        <w:t xml:space="preserve">Divizia A1 </w:t>
      </w:r>
      <w:r w:rsidR="006E00C5" w:rsidRPr="00DE72CD">
        <w:rPr>
          <w:color w:val="auto"/>
        </w:rPr>
        <w:t xml:space="preserve">trebuie </w:t>
      </w:r>
      <w:r w:rsidRPr="00DE72CD">
        <w:rPr>
          <w:color w:val="auto"/>
        </w:rPr>
        <w:t>sa foloseasca</w:t>
      </w:r>
      <w:r w:rsidR="006F7BA0" w:rsidRPr="00DE72CD">
        <w:rPr>
          <w:color w:val="auto"/>
        </w:rPr>
        <w:t xml:space="preserve"> obligatoriu</w:t>
      </w:r>
      <w:r w:rsidRPr="00DE72CD">
        <w:rPr>
          <w:color w:val="auto"/>
        </w:rPr>
        <w:t xml:space="preserve"> in </w:t>
      </w:r>
      <w:r w:rsidR="006F7BA0" w:rsidRPr="00DE72CD">
        <w:rPr>
          <w:color w:val="auto"/>
        </w:rPr>
        <w:t>“</w:t>
      </w:r>
      <w:r w:rsidRPr="00DE72CD">
        <w:rPr>
          <w:i/>
          <w:color w:val="auto"/>
        </w:rPr>
        <w:t>formatia in joc</w:t>
      </w:r>
      <w:r w:rsidR="006F7BA0" w:rsidRPr="00DE72CD">
        <w:rPr>
          <w:color w:val="auto"/>
        </w:rPr>
        <w:t>”</w:t>
      </w:r>
      <w:r w:rsidRPr="00DE72CD">
        <w:rPr>
          <w:color w:val="auto"/>
        </w:rPr>
        <w:t xml:space="preserve"> cel putin DOI jucatori formati in Romania</w:t>
      </w:r>
      <w:r w:rsidR="006F7BA0" w:rsidRPr="00DE72CD">
        <w:rPr>
          <w:color w:val="auto"/>
        </w:rPr>
        <w:t xml:space="preserve"> indiferent de post. Regula trebuie respectata pe toata durata meciului. Nerespectarea acestei reguli are urmatoarele repe</w:t>
      </w:r>
      <w:r w:rsidR="006E00C5" w:rsidRPr="00DE72CD">
        <w:rPr>
          <w:color w:val="auto"/>
        </w:rPr>
        <w:t>r</w:t>
      </w:r>
      <w:r w:rsidR="006F7BA0" w:rsidRPr="00DE72CD">
        <w:rPr>
          <w:color w:val="auto"/>
        </w:rPr>
        <w:t>cusiuni</w:t>
      </w:r>
      <w:r w:rsidR="006F7BA0">
        <w:t>:</w:t>
      </w:r>
    </w:p>
    <w:p w14:paraId="16E59F8F" w14:textId="47A62FEB" w:rsidR="006F7BA0" w:rsidRDefault="006F7BA0" w:rsidP="009314B6">
      <w:pPr>
        <w:pStyle w:val="ListParagraph"/>
        <w:numPr>
          <w:ilvl w:val="0"/>
          <w:numId w:val="18"/>
        </w:numPr>
        <w:ind w:right="8"/>
      </w:pPr>
      <w:r>
        <w:t>Daca greseala se descopera pe parcursul setului se procedeaza ca in cazul regulii “Inlocuire neregulamentara”.</w:t>
      </w:r>
    </w:p>
    <w:p w14:paraId="0341CEDA" w14:textId="6E3C0FE8" w:rsidR="006F7BA0" w:rsidRDefault="006F7BA0" w:rsidP="009314B6">
      <w:pPr>
        <w:pStyle w:val="ListParagraph"/>
        <w:numPr>
          <w:ilvl w:val="0"/>
          <w:numId w:val="18"/>
        </w:numPr>
        <w:ind w:right="8"/>
        <w:rPr>
          <w:color w:val="auto"/>
        </w:rPr>
      </w:pPr>
      <w:r w:rsidRPr="00DE72CD">
        <w:rPr>
          <w:color w:val="auto"/>
        </w:rPr>
        <w:t>Daca greseala se descopera dupa sfarsitul setului dar inainte de inceperea urmatorului set atunci echipa in culpa pierde setul (0-25</w:t>
      </w:r>
      <w:r w:rsidR="008839E3">
        <w:rPr>
          <w:color w:val="auto"/>
        </w:rPr>
        <w:t>)</w:t>
      </w:r>
      <w:r w:rsidR="00A25C21">
        <w:rPr>
          <w:color w:val="auto"/>
        </w:rPr>
        <w:t>.</w:t>
      </w:r>
    </w:p>
    <w:p w14:paraId="621F1324" w14:textId="77777777" w:rsidR="009314B6" w:rsidRDefault="00A25C21" w:rsidP="009314B6">
      <w:pPr>
        <w:pStyle w:val="ListParagraph"/>
        <w:numPr>
          <w:ilvl w:val="0"/>
          <w:numId w:val="18"/>
        </w:numPr>
        <w:ind w:right="8"/>
        <w:rPr>
          <w:color w:val="auto"/>
        </w:rPr>
      </w:pPr>
      <w:r>
        <w:rPr>
          <w:color w:val="auto"/>
        </w:rPr>
        <w:t xml:space="preserve">Daca se constata nerespectarea regulii </w:t>
      </w:r>
      <w:r w:rsidRPr="00A25C21">
        <w:rPr>
          <w:color w:val="auto"/>
        </w:rPr>
        <w:t>cu privire la prezenta jucatorilor romani in teren</w:t>
      </w:r>
      <w:r>
        <w:rPr>
          <w:color w:val="auto"/>
        </w:rPr>
        <w:t xml:space="preserve"> </w:t>
      </w:r>
      <w:r w:rsidRPr="00A25C21">
        <w:rPr>
          <w:i/>
          <w:color w:val="auto"/>
        </w:rPr>
        <w:t>in oricare alt moment decat cele doua expuse mai sus</w:t>
      </w:r>
      <w:r>
        <w:rPr>
          <w:color w:val="auto"/>
        </w:rPr>
        <w:t xml:space="preserve"> atunci jocul se va continua normal umand ca la Comisia Centrala de Competitii sa se omologheze rezultatul conform regulamentelor in vigoare. </w:t>
      </w:r>
    </w:p>
    <w:p w14:paraId="42E2E898" w14:textId="7881AF96" w:rsidR="00A25C21" w:rsidRPr="00DE72CD" w:rsidRDefault="00A25C21" w:rsidP="009314B6">
      <w:pPr>
        <w:pStyle w:val="ListParagraph"/>
        <w:numPr>
          <w:ilvl w:val="0"/>
          <w:numId w:val="18"/>
        </w:numPr>
        <w:ind w:right="8"/>
        <w:rPr>
          <w:color w:val="auto"/>
        </w:rPr>
      </w:pPr>
      <w:r>
        <w:rPr>
          <w:color w:val="auto"/>
        </w:rPr>
        <w:t xml:space="preserve">La sfarsitul meciului, </w:t>
      </w:r>
      <w:r w:rsidR="009314B6">
        <w:rPr>
          <w:color w:val="auto"/>
        </w:rPr>
        <w:t>in</w:t>
      </w:r>
      <w:r>
        <w:rPr>
          <w:color w:val="auto"/>
        </w:rPr>
        <w:t xml:space="preserve"> rubrica Observatii (Remarks)</w:t>
      </w:r>
      <w:r w:rsidR="009314B6">
        <w:rPr>
          <w:color w:val="auto"/>
        </w:rPr>
        <w:t>,</w:t>
      </w:r>
      <w:r>
        <w:rPr>
          <w:color w:val="auto"/>
        </w:rPr>
        <w:t xml:space="preserve"> Arbitrul 1 va </w:t>
      </w:r>
      <w:r w:rsidR="009314B6">
        <w:rPr>
          <w:color w:val="auto"/>
        </w:rPr>
        <w:t>nota momentul in care s-a constatat incalcarea regulii si setul si scorul cand s-a produs neregula.</w:t>
      </w:r>
    </w:p>
    <w:p w14:paraId="205347E5" w14:textId="46D0DA12" w:rsidR="006F7BA0" w:rsidRPr="000F52F1" w:rsidRDefault="004F0EA5" w:rsidP="009314B6">
      <w:pPr>
        <w:pStyle w:val="ListParagraph"/>
        <w:numPr>
          <w:ilvl w:val="0"/>
          <w:numId w:val="18"/>
        </w:numPr>
        <w:ind w:right="8"/>
      </w:pPr>
      <w:r>
        <w:t>Dupa terminarea meciului</w:t>
      </w:r>
      <w:r w:rsidR="00B51B33">
        <w:t>,</w:t>
      </w:r>
      <w:r>
        <w:t xml:space="preserve"> Comisia Centrala de Competitii </w:t>
      </w:r>
      <w:r w:rsidR="00B51B33">
        <w:t xml:space="preserve">care verifica foile de arbitraj va omologa pierderea meciului de catre echipa </w:t>
      </w:r>
      <w:r w:rsidR="000F52F1">
        <w:t>care nu a respectat regula prezentei jucatorilor romani in teren</w:t>
      </w:r>
      <w:r w:rsidR="00B51B33">
        <w:t xml:space="preserve"> cu 0-3 (0-75).</w:t>
      </w:r>
      <w:r w:rsidR="000F52F1" w:rsidRPr="000F52F1">
        <w:rPr>
          <w:color w:val="auto"/>
        </w:rPr>
        <w:t xml:space="preserve"> </w:t>
      </w:r>
      <w:r w:rsidR="000F52F1">
        <w:rPr>
          <w:color w:val="auto"/>
        </w:rPr>
        <w:t>Daca se constata ca ambele echipe nu au respectat regula atunci nici una nu va primi seturi sau puncte.</w:t>
      </w:r>
    </w:p>
    <w:p w14:paraId="2B19F05B" w14:textId="2239FF03" w:rsidR="008E2820" w:rsidRPr="00DE72CD" w:rsidRDefault="008E2820" w:rsidP="009314B6">
      <w:pPr>
        <w:pStyle w:val="ListParagraph"/>
        <w:numPr>
          <w:ilvl w:val="0"/>
          <w:numId w:val="18"/>
        </w:numPr>
        <w:ind w:right="8"/>
        <w:rPr>
          <w:b/>
          <w:color w:val="auto"/>
        </w:rPr>
      </w:pPr>
      <w:r w:rsidRPr="00DE72CD">
        <w:rPr>
          <w:b/>
          <w:color w:val="auto"/>
        </w:rPr>
        <w:t>Respectarea acestei reguli revine exclusiv in sarcina echipe</w:t>
      </w:r>
      <w:r w:rsidR="00F15A10" w:rsidRPr="00DE72CD">
        <w:rPr>
          <w:b/>
          <w:color w:val="auto"/>
        </w:rPr>
        <w:t>lor</w:t>
      </w:r>
      <w:r w:rsidR="009314B6">
        <w:rPr>
          <w:b/>
          <w:color w:val="auto"/>
        </w:rPr>
        <w:t>.</w:t>
      </w:r>
    </w:p>
    <w:bookmarkEnd w:id="18"/>
    <w:p w14:paraId="6C7D76EA" w14:textId="07445BFC" w:rsidR="0050230A" w:rsidRDefault="006C4C95" w:rsidP="009314B6">
      <w:pPr>
        <w:pStyle w:val="ListParagraph"/>
        <w:numPr>
          <w:ilvl w:val="0"/>
          <w:numId w:val="19"/>
        </w:numPr>
        <w:ind w:right="8"/>
      </w:pPr>
      <w:r>
        <w:t>i</w:t>
      </w:r>
      <w:r w:rsidR="0050230A">
        <w:t xml:space="preserve">n componenta conducerii tehnice a unei echipe participante la </w:t>
      </w:r>
      <w:r w:rsidR="00DE72CD" w:rsidRPr="00DE72CD">
        <w:rPr>
          <w:color w:val="00B0F0"/>
        </w:rPr>
        <w:t xml:space="preserve">Divizia A1 </w:t>
      </w:r>
      <w:r w:rsidR="0050230A">
        <w:t xml:space="preserve">trebuie sa fie cel putin </w:t>
      </w:r>
      <w:r w:rsidR="0050230A" w:rsidRPr="00DE72CD">
        <w:rPr>
          <w:color w:val="auto"/>
        </w:rPr>
        <w:t xml:space="preserve">un antrenor </w:t>
      </w:r>
      <w:r w:rsidR="00B45D90" w:rsidRPr="00DE72CD">
        <w:rPr>
          <w:color w:val="auto"/>
        </w:rPr>
        <w:t>cu cetatenia romana</w:t>
      </w:r>
      <w:r w:rsidR="0050230A" w:rsidRPr="00DE72CD">
        <w:rPr>
          <w:color w:val="auto"/>
        </w:rPr>
        <w:t xml:space="preserve"> (antrenor principal sau antrenor secund).</w:t>
      </w:r>
    </w:p>
    <w:p w14:paraId="657EE93F" w14:textId="55D2741E" w:rsidR="0050230A" w:rsidRDefault="006C4C95" w:rsidP="009314B6">
      <w:pPr>
        <w:pStyle w:val="ListParagraph"/>
        <w:numPr>
          <w:ilvl w:val="0"/>
          <w:numId w:val="19"/>
        </w:numPr>
        <w:ind w:right="8"/>
      </w:pPr>
      <w:r>
        <w:t>structurile sportive</w:t>
      </w:r>
      <w:r w:rsidR="00750A8B">
        <w:t xml:space="preserve"> ale caror echipe evolueaza in </w:t>
      </w:r>
      <w:bookmarkStart w:id="19" w:name="_Hlk116330038"/>
      <w:r w:rsidR="00DE72CD" w:rsidRPr="00DE72CD">
        <w:rPr>
          <w:color w:val="00B0F0"/>
        </w:rPr>
        <w:t xml:space="preserve">Divizia A1 </w:t>
      </w:r>
      <w:bookmarkEnd w:id="19"/>
      <w:r w:rsidR="006E00C5" w:rsidRPr="00DE72CD">
        <w:rPr>
          <w:color w:val="auto"/>
        </w:rPr>
        <w:t xml:space="preserve">sunt </w:t>
      </w:r>
      <w:r w:rsidR="00750A8B" w:rsidRPr="00DE72CD">
        <w:rPr>
          <w:color w:val="auto"/>
        </w:rPr>
        <w:t xml:space="preserve">obligate sa inscrie si </w:t>
      </w:r>
      <w:r w:rsidR="00B45D90" w:rsidRPr="00DE72CD">
        <w:rPr>
          <w:color w:val="auto"/>
        </w:rPr>
        <w:t>cel putin o</w:t>
      </w:r>
      <w:r w:rsidR="00750A8B" w:rsidRPr="00DE72CD">
        <w:rPr>
          <w:color w:val="auto"/>
        </w:rPr>
        <w:t xml:space="preserve"> echipa in Campionatele Nationale pentru copii (</w:t>
      </w:r>
      <w:r w:rsidR="00DE72CD" w:rsidRPr="00FB3866">
        <w:rPr>
          <w:color w:val="7030A0"/>
        </w:rPr>
        <w:t xml:space="preserve">Juniori, </w:t>
      </w:r>
      <w:r w:rsidR="00DE72CD" w:rsidRPr="00FB3866">
        <w:rPr>
          <w:color w:val="00B050"/>
        </w:rPr>
        <w:t>Cadeti</w:t>
      </w:r>
      <w:r w:rsidR="00DE72CD" w:rsidRPr="00FB3866">
        <w:rPr>
          <w:color w:val="92D050"/>
        </w:rPr>
        <w:t xml:space="preserve">, </w:t>
      </w:r>
      <w:r w:rsidR="00DE72CD" w:rsidRPr="00FB3866">
        <w:rPr>
          <w:color w:val="BF8F00" w:themeColor="accent4" w:themeShade="BF"/>
        </w:rPr>
        <w:t xml:space="preserve">Sperante, </w:t>
      </w:r>
      <w:r w:rsidR="00DE72CD" w:rsidRPr="00FB3866">
        <w:rPr>
          <w:color w:val="92D050"/>
        </w:rPr>
        <w:t>Minivolei</w:t>
      </w:r>
      <w:r w:rsidR="00750A8B" w:rsidRPr="00DE72CD">
        <w:rPr>
          <w:color w:val="auto"/>
        </w:rPr>
        <w:t xml:space="preserve">). In campionatul 2022-2023 se accepta sa participe </w:t>
      </w:r>
      <w:r w:rsidR="006E00C5" w:rsidRPr="00DE72CD">
        <w:rPr>
          <w:color w:val="auto"/>
        </w:rPr>
        <w:t xml:space="preserve">in Campionatul National </w:t>
      </w:r>
      <w:r w:rsidR="00750A8B" w:rsidRPr="00DE72CD">
        <w:rPr>
          <w:color w:val="auto"/>
        </w:rPr>
        <w:t xml:space="preserve">si echipe de </w:t>
      </w:r>
      <w:r w:rsidR="00DE72CD" w:rsidRPr="00DE72CD">
        <w:rPr>
          <w:color w:val="00B0F0"/>
        </w:rPr>
        <w:t xml:space="preserve">Divizia A1 </w:t>
      </w:r>
      <w:r w:rsidR="00750A8B" w:rsidRPr="00DE72CD">
        <w:rPr>
          <w:color w:val="auto"/>
        </w:rPr>
        <w:t xml:space="preserve">care au doar un parteneriat cu o echipa din Campionatele Nationale de copii. Incepand cu </w:t>
      </w:r>
      <w:r w:rsidR="00750A8B" w:rsidRPr="00DE72CD">
        <w:rPr>
          <w:color w:val="auto"/>
        </w:rPr>
        <w:lastRenderedPageBreak/>
        <w:t xml:space="preserve">campionatul 2023-2024 fiecare echipa de </w:t>
      </w:r>
      <w:r w:rsidR="00DE72CD" w:rsidRPr="00DE72CD">
        <w:rPr>
          <w:color w:val="00B0F0"/>
        </w:rPr>
        <w:t xml:space="preserve">Divizia A1 </w:t>
      </w:r>
      <w:r w:rsidR="00750A8B" w:rsidRPr="00DE72CD">
        <w:rPr>
          <w:color w:val="auto"/>
        </w:rPr>
        <w:t>trebuie sa inscrie in Campionatele Nationale de copii o echipa proprie.</w:t>
      </w:r>
    </w:p>
    <w:p w14:paraId="4FEFFA4E" w14:textId="245BFA57" w:rsidR="00CA0A5D" w:rsidRDefault="006C4C95" w:rsidP="009314B6">
      <w:pPr>
        <w:pStyle w:val="ListParagraph"/>
        <w:numPr>
          <w:ilvl w:val="0"/>
          <w:numId w:val="19"/>
        </w:numPr>
        <w:ind w:right="8"/>
      </w:pPr>
      <w:r>
        <w:t>l</w:t>
      </w:r>
      <w:r w:rsidR="00DD726F">
        <w:t>a div</w:t>
      </w:r>
      <w:r w:rsidR="00FD2DDC">
        <w:t>izia</w:t>
      </w:r>
      <w:r w:rsidR="00E67337">
        <w:t xml:space="preserve"> </w:t>
      </w:r>
      <w:r w:rsidR="00DE72CD" w:rsidRPr="00DE72CD">
        <w:rPr>
          <w:color w:val="0070C0"/>
        </w:rPr>
        <w:t xml:space="preserve">Divizia A2 </w:t>
      </w:r>
      <w:r w:rsidR="00E67337">
        <w:t xml:space="preserve">este obligatoriu să fie în teren în permanență minimum 4 jucători români </w:t>
      </w:r>
      <w:r w:rsidR="00E67337" w:rsidRPr="00DE72CD">
        <w:rPr>
          <w:color w:val="auto"/>
        </w:rPr>
        <w:t>inclu</w:t>
      </w:r>
      <w:r w:rsidR="005C1E36" w:rsidRPr="00DE72CD">
        <w:rPr>
          <w:color w:val="auto"/>
        </w:rPr>
        <w:t>zand si</w:t>
      </w:r>
      <w:r w:rsidR="00E67337" w:rsidRPr="00DE72CD">
        <w:rPr>
          <w:color w:val="auto"/>
        </w:rPr>
        <w:t xml:space="preserve"> jucătorul </w:t>
      </w:r>
      <w:r w:rsidR="00E67337">
        <w:t>libero.</w:t>
      </w:r>
    </w:p>
    <w:p w14:paraId="139F2C31" w14:textId="111BF029" w:rsidR="003A6A46" w:rsidRPr="00B47DA0" w:rsidRDefault="006C4C95" w:rsidP="009314B6">
      <w:pPr>
        <w:pStyle w:val="ListParagraph"/>
        <w:numPr>
          <w:ilvl w:val="0"/>
          <w:numId w:val="19"/>
        </w:numPr>
        <w:spacing w:line="269" w:lineRule="auto"/>
        <w:ind w:right="3"/>
      </w:pPr>
      <w:r w:rsidRPr="00B47DA0">
        <w:t>p</w:t>
      </w:r>
      <w:r w:rsidR="00E67337" w:rsidRPr="00B47DA0">
        <w:t>entru Campionat</w:t>
      </w:r>
      <w:r w:rsidR="00DE72CD">
        <w:t>ele</w:t>
      </w:r>
      <w:r w:rsidR="00E67337" w:rsidRPr="00B47DA0">
        <w:t xml:space="preserve"> Național</w:t>
      </w:r>
      <w:r w:rsidR="00DE72CD">
        <w:t>e</w:t>
      </w:r>
      <w:r w:rsidR="00E67337" w:rsidRPr="00B47DA0">
        <w:t xml:space="preserve"> de </w:t>
      </w:r>
      <w:r w:rsidR="00DE72CD" w:rsidRPr="00FB3866">
        <w:rPr>
          <w:color w:val="7030A0"/>
        </w:rPr>
        <w:t xml:space="preserve">Juniori, </w:t>
      </w:r>
      <w:r w:rsidR="00DE72CD" w:rsidRPr="00FB3866">
        <w:rPr>
          <w:color w:val="00B050"/>
        </w:rPr>
        <w:t>Cadeti</w:t>
      </w:r>
      <w:r w:rsidR="00DE72CD" w:rsidRPr="00FB3866">
        <w:rPr>
          <w:color w:val="92D050"/>
        </w:rPr>
        <w:t xml:space="preserve">, </w:t>
      </w:r>
      <w:r w:rsidR="00DE72CD" w:rsidRPr="00FB3866">
        <w:rPr>
          <w:color w:val="BF8F00" w:themeColor="accent4" w:themeShade="BF"/>
        </w:rPr>
        <w:t>Sperante</w:t>
      </w:r>
      <w:r w:rsidR="00DE72CD" w:rsidRPr="00B47DA0">
        <w:rPr>
          <w:b/>
        </w:rPr>
        <w:t xml:space="preserve"> </w:t>
      </w:r>
      <w:r w:rsidR="00E67337" w:rsidRPr="00B47DA0">
        <w:rPr>
          <w:b/>
        </w:rPr>
        <w:t>nu</w:t>
      </w:r>
      <w:r w:rsidR="00E67337" w:rsidRPr="00B47DA0">
        <w:t xml:space="preserve"> se acceptă transferul de sportivi de altă </w:t>
      </w:r>
      <w:r w:rsidRPr="00DE72CD">
        <w:rPr>
          <w:color w:val="auto"/>
        </w:rPr>
        <w:t xml:space="preserve">cetatenie </w:t>
      </w:r>
      <w:r w:rsidRPr="00B47DA0">
        <w:t>decat cea romana.</w:t>
      </w:r>
    </w:p>
    <w:p w14:paraId="5C6F15E3" w14:textId="4E4D77FC" w:rsidR="003A6A46" w:rsidRPr="00B47DA0" w:rsidRDefault="00E67337" w:rsidP="009314B6">
      <w:pPr>
        <w:spacing w:line="269" w:lineRule="auto"/>
        <w:ind w:left="-15" w:right="3" w:firstLine="492"/>
      </w:pPr>
      <w:r w:rsidRPr="00B47DA0">
        <w:t xml:space="preserve">Taxa pentru transferul jucătorilor de altă </w:t>
      </w:r>
      <w:r w:rsidR="00FD2DDC" w:rsidRPr="00DE72CD">
        <w:rPr>
          <w:color w:val="auto"/>
        </w:rPr>
        <w:t xml:space="preserve">cetatenie </w:t>
      </w:r>
      <w:r w:rsidR="001B1E41" w:rsidRPr="00B47DA0">
        <w:t>decât cea română est</w:t>
      </w:r>
      <w:r w:rsidR="00FD2DDC" w:rsidRPr="00B47DA0">
        <w:t>e</w:t>
      </w:r>
      <w:r w:rsidR="001B1E41" w:rsidRPr="00B47DA0">
        <w:t xml:space="preserve"> de 15</w:t>
      </w:r>
      <w:r w:rsidR="003C4667" w:rsidRPr="00B47DA0">
        <w:t xml:space="preserve">00 </w:t>
      </w:r>
      <w:r w:rsidR="006B5958" w:rsidRPr="00B47DA0">
        <w:t>e</w:t>
      </w:r>
      <w:r w:rsidR="003C4667" w:rsidRPr="00B47DA0">
        <w:t xml:space="preserve">uro/jucător la </w:t>
      </w:r>
      <w:r w:rsidR="00DE72CD" w:rsidRPr="00DE72CD">
        <w:rPr>
          <w:color w:val="00B0F0"/>
        </w:rPr>
        <w:t xml:space="preserve">Divizia A1 </w:t>
      </w:r>
      <w:r w:rsidR="001B1E41" w:rsidRPr="00B47DA0">
        <w:rPr>
          <w:lang w:val="ro-RO"/>
        </w:rPr>
        <w:t>și 10</w:t>
      </w:r>
      <w:r w:rsidR="003C4667" w:rsidRPr="00B47DA0">
        <w:rPr>
          <w:lang w:val="ro-RO"/>
        </w:rPr>
        <w:t xml:space="preserve">00 </w:t>
      </w:r>
      <w:r w:rsidR="006B5958" w:rsidRPr="00B47DA0">
        <w:rPr>
          <w:lang w:val="ro-RO"/>
        </w:rPr>
        <w:t>e</w:t>
      </w:r>
      <w:r w:rsidR="003C4667" w:rsidRPr="00B47DA0">
        <w:rPr>
          <w:lang w:val="ro-RO"/>
        </w:rPr>
        <w:t xml:space="preserve">uro/jucător la </w:t>
      </w:r>
      <w:r w:rsidR="00DE72CD" w:rsidRPr="00DE72CD">
        <w:rPr>
          <w:color w:val="0070C0"/>
        </w:rPr>
        <w:t>Divizia A2</w:t>
      </w:r>
      <w:r w:rsidR="003C4667" w:rsidRPr="00B47DA0">
        <w:rPr>
          <w:lang w:val="ro-RO"/>
        </w:rPr>
        <w:t>.</w:t>
      </w:r>
      <w:r w:rsidRPr="00B47DA0">
        <w:t xml:space="preserve"> </w:t>
      </w:r>
    </w:p>
    <w:p w14:paraId="2CA7873F" w14:textId="53C26F71" w:rsidR="003A6A46" w:rsidRPr="00B47DA0" w:rsidRDefault="00E67337" w:rsidP="009314B6">
      <w:pPr>
        <w:spacing w:line="269" w:lineRule="auto"/>
        <w:ind w:left="-15" w:right="3" w:firstLine="492"/>
      </w:pPr>
      <w:r w:rsidRPr="00B47DA0">
        <w:t xml:space="preserve">Un club poate împrumuta un jucător de la o altă echipă, pe o perioadă de </w:t>
      </w:r>
      <w:r w:rsidRPr="00DE72CD">
        <w:rPr>
          <w:color w:val="auto"/>
        </w:rPr>
        <w:t xml:space="preserve">maximum </w:t>
      </w:r>
      <w:r w:rsidRPr="00B47DA0">
        <w:t>un an competițional</w:t>
      </w:r>
      <w:r w:rsidR="00FD2DDC" w:rsidRPr="00B47DA0">
        <w:t>. P</w:t>
      </w:r>
      <w:r w:rsidRPr="00B47DA0">
        <w:t xml:space="preserve">entru </w:t>
      </w:r>
      <w:r w:rsidR="00FD2DDC" w:rsidRPr="00B47DA0">
        <w:t>acesta</w:t>
      </w:r>
      <w:r w:rsidRPr="00B47DA0">
        <w:t xml:space="preserve"> va plăti la F.</w:t>
      </w:r>
      <w:r w:rsidR="00FD2DDC" w:rsidRPr="00B47DA0">
        <w:t xml:space="preserve"> </w:t>
      </w:r>
      <w:r w:rsidRPr="00B47DA0">
        <w:t>R.</w:t>
      </w:r>
      <w:r w:rsidR="00FD2DDC" w:rsidRPr="00B47DA0">
        <w:t xml:space="preserve"> </w:t>
      </w:r>
      <w:r w:rsidRPr="00B47DA0">
        <w:t xml:space="preserve">Volei o taxă de </w:t>
      </w:r>
      <w:r w:rsidR="00B45D90" w:rsidRPr="00B47DA0">
        <w:t>500</w:t>
      </w:r>
      <w:r w:rsidR="0010010E">
        <w:t xml:space="preserve"> </w:t>
      </w:r>
      <w:r w:rsidR="00B45D90" w:rsidRPr="00B47DA0">
        <w:t>euro</w:t>
      </w:r>
      <w:r w:rsidRPr="00B47DA0">
        <w:t xml:space="preserve"> pentru </w:t>
      </w:r>
      <w:r w:rsidR="0010010E" w:rsidRPr="00DE72CD">
        <w:rPr>
          <w:color w:val="00B0F0"/>
        </w:rPr>
        <w:t xml:space="preserve">Divizia A1 </w:t>
      </w:r>
      <w:r w:rsidRPr="00B47DA0">
        <w:t xml:space="preserve">și </w:t>
      </w:r>
      <w:r w:rsidR="00B45D90" w:rsidRPr="00B47DA0">
        <w:t>250</w:t>
      </w:r>
      <w:r w:rsidR="0010010E">
        <w:t xml:space="preserve"> </w:t>
      </w:r>
      <w:r w:rsidR="00B45D90" w:rsidRPr="00B47DA0">
        <w:t>euro</w:t>
      </w:r>
      <w:r w:rsidRPr="00B47DA0">
        <w:t xml:space="preserve"> pentru </w:t>
      </w:r>
      <w:r w:rsidR="0010010E" w:rsidRPr="00DE72CD">
        <w:rPr>
          <w:color w:val="0070C0"/>
        </w:rPr>
        <w:t>Divizia A2</w:t>
      </w:r>
      <w:r w:rsidRPr="00B47DA0">
        <w:t xml:space="preserve">. </w:t>
      </w:r>
    </w:p>
    <w:p w14:paraId="15ACB1D6" w14:textId="7A57D638" w:rsidR="00B45D90" w:rsidRPr="0010010E" w:rsidRDefault="00E67337" w:rsidP="009314B6">
      <w:pPr>
        <w:spacing w:line="269" w:lineRule="auto"/>
        <w:ind w:left="502" w:right="739"/>
        <w:rPr>
          <w:color w:val="auto"/>
        </w:rPr>
      </w:pPr>
      <w:r w:rsidRPr="00B47DA0">
        <w:t xml:space="preserve">Echipele de </w:t>
      </w:r>
      <w:bookmarkStart w:id="20" w:name="_Hlk116330408"/>
      <w:r w:rsidR="0010010E" w:rsidRPr="00FB3866">
        <w:rPr>
          <w:color w:val="00B0F0"/>
        </w:rPr>
        <w:t xml:space="preserve">Divizia A1, </w:t>
      </w:r>
      <w:r w:rsidR="0010010E" w:rsidRPr="00FB3866">
        <w:rPr>
          <w:color w:val="0070C0"/>
        </w:rPr>
        <w:t>Divizia A2</w:t>
      </w:r>
      <w:bookmarkEnd w:id="20"/>
      <w:r w:rsidR="0010010E" w:rsidRPr="00FB3866">
        <w:rPr>
          <w:color w:val="0070C0"/>
        </w:rPr>
        <w:t xml:space="preserve">, </w:t>
      </w:r>
      <w:r w:rsidR="0010010E" w:rsidRPr="00FB3866">
        <w:rPr>
          <w:color w:val="7030A0"/>
        </w:rPr>
        <w:t xml:space="preserve">Juniori, </w:t>
      </w:r>
      <w:r w:rsidR="0010010E" w:rsidRPr="00FB3866">
        <w:rPr>
          <w:color w:val="00B050"/>
        </w:rPr>
        <w:t>Cadeti</w:t>
      </w:r>
      <w:r w:rsidR="0010010E" w:rsidRPr="00B47DA0">
        <w:rPr>
          <w:strike/>
        </w:rPr>
        <w:t xml:space="preserve"> </w:t>
      </w:r>
      <w:r w:rsidRPr="0010010E">
        <w:rPr>
          <w:color w:val="auto"/>
        </w:rPr>
        <w:t>pot înscrie în foaia de arbitraj un lot de 14 jucători.</w:t>
      </w:r>
    </w:p>
    <w:p w14:paraId="38ADEF87" w14:textId="7A4EEE86" w:rsidR="003A6A46" w:rsidRPr="00B47DA0" w:rsidRDefault="00E67337" w:rsidP="009314B6">
      <w:pPr>
        <w:spacing w:line="269" w:lineRule="auto"/>
        <w:ind w:left="502" w:right="739"/>
      </w:pPr>
      <w:bookmarkStart w:id="21" w:name="_Hlk116281614"/>
      <w:r w:rsidRPr="00B47DA0">
        <w:t xml:space="preserve">O echipa </w:t>
      </w:r>
      <w:r w:rsidR="006C4C95" w:rsidRPr="00B47DA0">
        <w:t xml:space="preserve">participanta in Campionatele Nationale </w:t>
      </w:r>
      <w:bookmarkStart w:id="22" w:name="_Hlk116330661"/>
      <w:bookmarkStart w:id="23" w:name="_Hlk116281658"/>
      <w:bookmarkEnd w:id="21"/>
      <w:r w:rsidR="0010010E" w:rsidRPr="00FB3866">
        <w:rPr>
          <w:color w:val="00B0F0"/>
        </w:rPr>
        <w:t>Divizia A1</w:t>
      </w:r>
      <w:r w:rsidR="0010010E">
        <w:rPr>
          <w:color w:val="00B0F0"/>
        </w:rPr>
        <w:t xml:space="preserve"> </w:t>
      </w:r>
      <w:bookmarkEnd w:id="22"/>
      <w:r w:rsidR="0010010E">
        <w:rPr>
          <w:color w:val="00B0F0"/>
        </w:rPr>
        <w:t>sau</w:t>
      </w:r>
      <w:r w:rsidR="0010010E" w:rsidRPr="00FB3866">
        <w:rPr>
          <w:color w:val="00B0F0"/>
        </w:rPr>
        <w:t xml:space="preserve"> </w:t>
      </w:r>
      <w:bookmarkStart w:id="24" w:name="_Hlk116330687"/>
      <w:r w:rsidR="0010010E" w:rsidRPr="00FB3866">
        <w:rPr>
          <w:color w:val="0070C0"/>
        </w:rPr>
        <w:t>Divizia A2</w:t>
      </w:r>
      <w:r w:rsidR="0010010E">
        <w:rPr>
          <w:color w:val="0070C0"/>
        </w:rPr>
        <w:t xml:space="preserve"> </w:t>
      </w:r>
      <w:bookmarkEnd w:id="24"/>
      <w:r w:rsidRPr="00B47DA0">
        <w:t>poate avea în componență jucator(i) LIBERO dupa cum urmează:</w:t>
      </w:r>
      <w:bookmarkEnd w:id="23"/>
      <w:r w:rsidRPr="00B47DA0">
        <w:t xml:space="preserve"> </w:t>
      </w:r>
    </w:p>
    <w:p w14:paraId="18A4CC7E" w14:textId="7EFBBBB9" w:rsidR="003A6A46" w:rsidRPr="00B47DA0" w:rsidRDefault="005C34F2" w:rsidP="009314B6">
      <w:pPr>
        <w:pStyle w:val="ListParagraph"/>
        <w:spacing w:line="269" w:lineRule="auto"/>
        <w:ind w:left="708" w:right="3" w:firstLine="0"/>
      </w:pPr>
      <w:bookmarkStart w:id="25" w:name="_Hlk116281682"/>
      <w:r w:rsidRPr="00B47DA0">
        <w:t xml:space="preserve">a) </w:t>
      </w:r>
      <w:r w:rsidR="00E67337" w:rsidRPr="00B47DA0">
        <w:t xml:space="preserve">o echipă compusă din 12 jucători </w:t>
      </w:r>
      <w:r w:rsidR="00F103DC" w:rsidRPr="00B47DA0">
        <w:t xml:space="preserve">sau mai </w:t>
      </w:r>
      <w:r w:rsidR="00F103DC" w:rsidRPr="0010010E">
        <w:rPr>
          <w:color w:val="auto"/>
        </w:rPr>
        <w:t>putini</w:t>
      </w:r>
      <w:r w:rsidR="00B76867" w:rsidRPr="0010010E">
        <w:rPr>
          <w:color w:val="auto"/>
        </w:rPr>
        <w:t xml:space="preserve"> poate folosi </w:t>
      </w:r>
      <w:r w:rsidR="00E67337" w:rsidRPr="0010010E">
        <w:rPr>
          <w:color w:val="auto"/>
        </w:rPr>
        <w:t>MAXIM</w:t>
      </w:r>
      <w:r w:rsidR="00FD2DDC" w:rsidRPr="0010010E">
        <w:rPr>
          <w:color w:val="auto"/>
        </w:rPr>
        <w:t>UM</w:t>
      </w:r>
      <w:r w:rsidR="00E67337" w:rsidRPr="0010010E">
        <w:rPr>
          <w:color w:val="auto"/>
        </w:rPr>
        <w:t xml:space="preserve"> 2 LIBERO</w:t>
      </w:r>
      <w:r w:rsidR="00E67337" w:rsidRPr="00B47DA0">
        <w:t xml:space="preserve">; </w:t>
      </w:r>
    </w:p>
    <w:p w14:paraId="0545CC4D" w14:textId="412195BF" w:rsidR="003A6A46" w:rsidRDefault="005C34F2" w:rsidP="009314B6">
      <w:pPr>
        <w:spacing w:after="0" w:line="259" w:lineRule="auto"/>
        <w:ind w:left="708" w:right="3" w:firstLine="0"/>
      </w:pPr>
      <w:r w:rsidRPr="00B47DA0">
        <w:t xml:space="preserve">b) </w:t>
      </w:r>
      <w:r w:rsidR="00E67337" w:rsidRPr="00B47DA0">
        <w:t xml:space="preserve">o echipă compusă din 13 sau </w:t>
      </w:r>
      <w:r w:rsidR="005C1E36" w:rsidRPr="0010010E">
        <w:rPr>
          <w:color w:val="auto"/>
        </w:rPr>
        <w:t>14</w:t>
      </w:r>
      <w:r w:rsidR="00D84C29" w:rsidRPr="0010010E">
        <w:rPr>
          <w:strike/>
          <w:color w:val="auto"/>
        </w:rPr>
        <w:t xml:space="preserve"> </w:t>
      </w:r>
      <w:r w:rsidR="005C1E36" w:rsidRPr="0010010E">
        <w:rPr>
          <w:color w:val="auto"/>
        </w:rPr>
        <w:t xml:space="preserve">jucători </w:t>
      </w:r>
      <w:r w:rsidR="00B76867" w:rsidRPr="0010010E">
        <w:rPr>
          <w:color w:val="auto"/>
        </w:rPr>
        <w:t>este OBLIGATA SA FOLOSESCA</w:t>
      </w:r>
      <w:r w:rsidR="00E67337" w:rsidRPr="0010010E">
        <w:rPr>
          <w:color w:val="auto"/>
        </w:rPr>
        <w:t xml:space="preserve"> </w:t>
      </w:r>
      <w:r w:rsidR="00E67337" w:rsidRPr="00B47DA0">
        <w:t>2 LIBERO</w:t>
      </w:r>
      <w:bookmarkEnd w:id="25"/>
      <w:r w:rsidR="00E67337" w:rsidRPr="00B47DA0">
        <w:t>.</w:t>
      </w:r>
    </w:p>
    <w:p w14:paraId="3F627FF0" w14:textId="40C33F90" w:rsidR="00B47DA0" w:rsidRPr="0010010E" w:rsidRDefault="00B47DA0" w:rsidP="009314B6">
      <w:pPr>
        <w:spacing w:after="0" w:line="259" w:lineRule="auto"/>
        <w:ind w:left="450" w:right="3" w:firstLine="0"/>
        <w:rPr>
          <w:color w:val="auto"/>
        </w:rPr>
      </w:pPr>
      <w:bookmarkStart w:id="26" w:name="_Hlk116301869"/>
      <w:r w:rsidRPr="0010010E">
        <w:rPr>
          <w:color w:val="auto"/>
        </w:rPr>
        <w:t xml:space="preserve">O echipa participanta in Campionatele Nationale de </w:t>
      </w:r>
      <w:r w:rsidR="0010010E" w:rsidRPr="00FB3866">
        <w:rPr>
          <w:color w:val="7030A0"/>
        </w:rPr>
        <w:t>Juniori</w:t>
      </w:r>
      <w:r w:rsidR="0010010E">
        <w:rPr>
          <w:color w:val="7030A0"/>
        </w:rPr>
        <w:t xml:space="preserve"> sau</w:t>
      </w:r>
      <w:r w:rsidR="0010010E" w:rsidRPr="00FB3866">
        <w:rPr>
          <w:color w:val="7030A0"/>
        </w:rPr>
        <w:t xml:space="preserve"> </w:t>
      </w:r>
      <w:bookmarkStart w:id="27" w:name="_Hlk116330993"/>
      <w:r w:rsidR="0010010E" w:rsidRPr="00FB3866">
        <w:rPr>
          <w:color w:val="00B050"/>
        </w:rPr>
        <w:t>Cadeti</w:t>
      </w:r>
      <w:r w:rsidR="0010010E" w:rsidRPr="00B47DA0">
        <w:rPr>
          <w:strike/>
        </w:rPr>
        <w:t xml:space="preserve"> </w:t>
      </w:r>
      <w:bookmarkEnd w:id="27"/>
      <w:r w:rsidRPr="0010010E">
        <w:rPr>
          <w:color w:val="auto"/>
        </w:rPr>
        <w:t>poate avea în componență jucator(i) LIBERO dupa cum urmează:</w:t>
      </w:r>
    </w:p>
    <w:p w14:paraId="261C8A0E" w14:textId="55CC058B" w:rsidR="00B47DA0" w:rsidRPr="0010010E" w:rsidRDefault="00B47DA0" w:rsidP="009314B6">
      <w:pPr>
        <w:spacing w:after="0" w:line="259" w:lineRule="auto"/>
        <w:ind w:left="708" w:right="3" w:firstLine="12"/>
        <w:rPr>
          <w:color w:val="auto"/>
        </w:rPr>
      </w:pPr>
      <w:r w:rsidRPr="0010010E">
        <w:rPr>
          <w:color w:val="auto"/>
        </w:rPr>
        <w:t xml:space="preserve">a) o echipă compusă din minimum12 jucători poate folosi MAXIMUM 2 LIBERO; </w:t>
      </w:r>
    </w:p>
    <w:p w14:paraId="71AD7E85" w14:textId="3B127072" w:rsidR="00B47DA0" w:rsidRPr="0010010E" w:rsidRDefault="00B47DA0" w:rsidP="009314B6">
      <w:pPr>
        <w:spacing w:after="0" w:line="259" w:lineRule="auto"/>
        <w:ind w:left="708" w:right="3" w:firstLine="12"/>
        <w:rPr>
          <w:color w:val="auto"/>
        </w:rPr>
      </w:pPr>
      <w:r w:rsidRPr="0010010E">
        <w:rPr>
          <w:color w:val="auto"/>
        </w:rPr>
        <w:t xml:space="preserve">b) o echipa care are mai putin de 12 jucatori </w:t>
      </w:r>
      <w:bookmarkStart w:id="28" w:name="_Hlk116282040"/>
      <w:r w:rsidRPr="0010010E">
        <w:rPr>
          <w:color w:val="auto"/>
        </w:rPr>
        <w:t xml:space="preserve">poate folosi </w:t>
      </w:r>
      <w:bookmarkEnd w:id="28"/>
      <w:r w:rsidRPr="0010010E">
        <w:rPr>
          <w:color w:val="auto"/>
        </w:rPr>
        <w:t>doar UN LIBERO</w:t>
      </w:r>
    </w:p>
    <w:bookmarkEnd w:id="26"/>
    <w:p w14:paraId="637A4CF2" w14:textId="26852274" w:rsidR="00B47DA0" w:rsidRPr="0010010E" w:rsidRDefault="00B47DA0" w:rsidP="009314B6">
      <w:pPr>
        <w:spacing w:after="0" w:line="259" w:lineRule="auto"/>
        <w:ind w:left="708" w:right="3" w:firstLine="12"/>
        <w:rPr>
          <w:color w:val="auto"/>
        </w:rPr>
      </w:pPr>
      <w:r w:rsidRPr="0010010E">
        <w:rPr>
          <w:color w:val="auto"/>
        </w:rPr>
        <w:t xml:space="preserve">c) o echipă compusă din 13 sau 14 jucători </w:t>
      </w:r>
      <w:r w:rsidR="00B76867" w:rsidRPr="0010010E">
        <w:rPr>
          <w:color w:val="auto"/>
        </w:rPr>
        <w:t>este OBLIGATA SA FOLOSEASCA</w:t>
      </w:r>
      <w:r w:rsidRPr="0010010E">
        <w:rPr>
          <w:color w:val="auto"/>
        </w:rPr>
        <w:t xml:space="preserve"> 2 LIBERO</w:t>
      </w:r>
    </w:p>
    <w:p w14:paraId="40ECB639" w14:textId="6FB6AD07" w:rsidR="00E215CB" w:rsidRPr="0010010E" w:rsidRDefault="00E215CB" w:rsidP="009314B6">
      <w:pPr>
        <w:spacing w:after="0" w:line="259" w:lineRule="auto"/>
        <w:ind w:left="540" w:right="3" w:firstLine="0"/>
        <w:rPr>
          <w:color w:val="auto"/>
        </w:rPr>
      </w:pPr>
      <w:r w:rsidRPr="0010010E">
        <w:rPr>
          <w:color w:val="auto"/>
        </w:rPr>
        <w:t xml:space="preserve">O echipa participanta in Campionatele Nationale de </w:t>
      </w:r>
      <w:r w:rsidR="0010010E" w:rsidRPr="00FB3866">
        <w:rPr>
          <w:color w:val="BF8F00" w:themeColor="accent4" w:themeShade="BF"/>
        </w:rPr>
        <w:t>Sperante</w:t>
      </w:r>
      <w:r w:rsidR="0010010E" w:rsidRPr="00B47DA0">
        <w:rPr>
          <w:b/>
        </w:rPr>
        <w:t xml:space="preserve"> </w:t>
      </w:r>
      <w:r w:rsidRPr="0010010E">
        <w:rPr>
          <w:color w:val="auto"/>
        </w:rPr>
        <w:t>poate avea în componență jucator(i) LIBERO dupa cum urmează:</w:t>
      </w:r>
    </w:p>
    <w:p w14:paraId="54177B5A" w14:textId="77777777" w:rsidR="00E215CB" w:rsidRPr="0010010E" w:rsidRDefault="00E215CB" w:rsidP="009314B6">
      <w:pPr>
        <w:spacing w:after="0" w:line="259" w:lineRule="auto"/>
        <w:ind w:right="3" w:firstLine="710"/>
        <w:rPr>
          <w:color w:val="auto"/>
        </w:rPr>
      </w:pPr>
      <w:r w:rsidRPr="0010010E">
        <w:rPr>
          <w:color w:val="auto"/>
        </w:rPr>
        <w:t xml:space="preserve">a) o echipă compusă din minimum12 jucători poate folosi MAXIMUM 2 LIBERO; </w:t>
      </w:r>
    </w:p>
    <w:p w14:paraId="5C877409" w14:textId="4D447409" w:rsidR="00E215CB" w:rsidRDefault="00E215CB" w:rsidP="009314B6">
      <w:pPr>
        <w:spacing w:after="0" w:line="259" w:lineRule="auto"/>
        <w:ind w:right="3" w:firstLine="710"/>
        <w:rPr>
          <w:color w:val="auto"/>
        </w:rPr>
      </w:pPr>
      <w:r w:rsidRPr="0010010E">
        <w:rPr>
          <w:color w:val="auto"/>
        </w:rPr>
        <w:t>b) o echipa care are mai putin de 12 jucatori poate folosi doar UN LIBERO</w:t>
      </w:r>
    </w:p>
    <w:p w14:paraId="56246425" w14:textId="77777777" w:rsidR="0010010E" w:rsidRPr="0010010E" w:rsidRDefault="0010010E" w:rsidP="009314B6">
      <w:pPr>
        <w:spacing w:after="0" w:line="259" w:lineRule="auto"/>
        <w:ind w:right="3" w:firstLine="710"/>
        <w:rPr>
          <w:color w:val="auto"/>
        </w:rPr>
      </w:pPr>
    </w:p>
    <w:p w14:paraId="6D744AA7" w14:textId="0B5DCF01" w:rsidR="003A6A46" w:rsidRDefault="00E67337" w:rsidP="009314B6">
      <w:pPr>
        <w:ind w:left="-5" w:right="8"/>
      </w:pPr>
      <w:r>
        <w:rPr>
          <w:b/>
        </w:rPr>
        <w:t xml:space="preserve">Art.13. </w:t>
      </w:r>
      <w:r>
        <w:t xml:space="preserve">Cluburile sportive sunt obligate să opereze transferul sportivului pe platforma cloud.frvolei.ro conform CAPITOLULUI IV din Regulamentul de Transferuri Interne. </w:t>
      </w:r>
      <w:r>
        <w:rPr>
          <w:b/>
        </w:rPr>
        <w:t>În caz contrar, aceste cluburi vor fi amendate cu suma de 300 €.</w:t>
      </w:r>
      <w:r>
        <w:t xml:space="preserve"> </w:t>
      </w:r>
    </w:p>
    <w:p w14:paraId="2160CB0D" w14:textId="77777777" w:rsidR="003A6A46" w:rsidRDefault="00E67337" w:rsidP="009314B6">
      <w:pPr>
        <w:spacing w:after="0" w:line="259" w:lineRule="auto"/>
        <w:ind w:left="0" w:right="0" w:firstLine="0"/>
      </w:pPr>
      <w:r>
        <w:rPr>
          <w:b/>
        </w:rPr>
        <w:t xml:space="preserve"> </w:t>
      </w:r>
    </w:p>
    <w:p w14:paraId="195A783C" w14:textId="6538DA9C" w:rsidR="003A6A46" w:rsidRPr="0010010E" w:rsidRDefault="00E67337" w:rsidP="009314B6">
      <w:pPr>
        <w:ind w:left="-5" w:right="8"/>
        <w:rPr>
          <w:color w:val="auto"/>
        </w:rPr>
      </w:pPr>
      <w:r>
        <w:rPr>
          <w:b/>
        </w:rPr>
        <w:t xml:space="preserve">Art.14. </w:t>
      </w:r>
      <w:r>
        <w:t xml:space="preserve">Jocurile din </w:t>
      </w:r>
      <w:r w:rsidR="0010010E" w:rsidRPr="00FB3866">
        <w:rPr>
          <w:color w:val="00B0F0"/>
        </w:rPr>
        <w:t>Divizia A1</w:t>
      </w:r>
      <w:r>
        <w:t>, Cupa României</w:t>
      </w:r>
      <w:r w:rsidRPr="0010010E">
        <w:rPr>
          <w:color w:val="auto"/>
        </w:rPr>
        <w:t xml:space="preserve">, turneele de promovare în </w:t>
      </w:r>
      <w:r w:rsidR="0010010E" w:rsidRPr="00FB3866">
        <w:rPr>
          <w:color w:val="00B0F0"/>
        </w:rPr>
        <w:t>Divizia A1</w:t>
      </w:r>
      <w:r w:rsidR="0010010E">
        <w:rPr>
          <w:color w:val="00B0F0"/>
        </w:rPr>
        <w:t xml:space="preserve"> </w:t>
      </w:r>
      <w:r w:rsidRPr="0010010E">
        <w:rPr>
          <w:color w:val="auto"/>
        </w:rPr>
        <w:t xml:space="preserve">și </w:t>
      </w:r>
      <w:r w:rsidR="006C4C95" w:rsidRPr="0010010E">
        <w:rPr>
          <w:color w:val="auto"/>
        </w:rPr>
        <w:t xml:space="preserve">jocurile </w:t>
      </w:r>
      <w:r w:rsidRPr="0010010E">
        <w:rPr>
          <w:color w:val="auto"/>
        </w:rPr>
        <w:t>Faz</w:t>
      </w:r>
      <w:r w:rsidR="006C4C95" w:rsidRPr="0010010E">
        <w:rPr>
          <w:color w:val="auto"/>
        </w:rPr>
        <w:t>ei</w:t>
      </w:r>
      <w:r w:rsidRPr="0010010E">
        <w:rPr>
          <w:color w:val="auto"/>
        </w:rPr>
        <w:t xml:space="preserve"> a II-</w:t>
      </w:r>
      <w:r w:rsidR="008A62E3" w:rsidRPr="0010010E">
        <w:rPr>
          <w:color w:val="auto"/>
        </w:rPr>
        <w:t xml:space="preserve">a </w:t>
      </w:r>
      <w:bookmarkStart w:id="29" w:name="_Hlk116331040"/>
      <w:r w:rsidR="0010010E" w:rsidRPr="00FB3866">
        <w:rPr>
          <w:color w:val="0070C0"/>
        </w:rPr>
        <w:t>Divizia A2</w:t>
      </w:r>
      <w:bookmarkEnd w:id="29"/>
      <w:r w:rsidRPr="0010010E">
        <w:rPr>
          <w:color w:val="auto"/>
        </w:rPr>
        <w:t xml:space="preserve">, precum şi turneele finale </w:t>
      </w:r>
      <w:r w:rsidR="0010010E">
        <w:rPr>
          <w:color w:val="auto"/>
        </w:rPr>
        <w:t>de</w:t>
      </w:r>
      <w:r w:rsidRPr="0010010E">
        <w:rPr>
          <w:color w:val="auto"/>
        </w:rPr>
        <w:t xml:space="preserve"> </w:t>
      </w:r>
      <w:r w:rsidR="0010010E" w:rsidRPr="00FB3866">
        <w:rPr>
          <w:color w:val="7030A0"/>
        </w:rPr>
        <w:t>Juniori</w:t>
      </w:r>
      <w:r w:rsidR="0010010E">
        <w:rPr>
          <w:color w:val="7030A0"/>
        </w:rPr>
        <w:t xml:space="preserve"> </w:t>
      </w:r>
      <w:r w:rsidRPr="0010010E">
        <w:rPr>
          <w:color w:val="auto"/>
        </w:rPr>
        <w:t xml:space="preserve">şi </w:t>
      </w:r>
      <w:r w:rsidR="0010010E" w:rsidRPr="00FB3866">
        <w:rPr>
          <w:color w:val="00B050"/>
        </w:rPr>
        <w:t>Cadeti</w:t>
      </w:r>
      <w:r w:rsidR="0010010E" w:rsidRPr="00B47DA0">
        <w:rPr>
          <w:strike/>
        </w:rPr>
        <w:t xml:space="preserve"> </w:t>
      </w:r>
      <w:r w:rsidRPr="0010010E">
        <w:rPr>
          <w:color w:val="auto"/>
        </w:rPr>
        <w:t xml:space="preserve">vor fi </w:t>
      </w:r>
      <w:r w:rsidR="008A62E3" w:rsidRPr="0010010E">
        <w:rPr>
          <w:color w:val="auto"/>
        </w:rPr>
        <w:t xml:space="preserve">supervizate </w:t>
      </w:r>
      <w:r w:rsidRPr="0010010E">
        <w:rPr>
          <w:color w:val="auto"/>
        </w:rPr>
        <w:t>de către observatori.</w:t>
      </w:r>
    </w:p>
    <w:p w14:paraId="3EC3465A" w14:textId="77777777" w:rsidR="003A6A46" w:rsidRDefault="00E67337" w:rsidP="009314B6">
      <w:pPr>
        <w:spacing w:after="0" w:line="259" w:lineRule="auto"/>
        <w:ind w:left="0" w:right="0" w:firstLine="0"/>
      </w:pPr>
      <w:r>
        <w:rPr>
          <w:b/>
        </w:rPr>
        <w:t xml:space="preserve"> </w:t>
      </w:r>
    </w:p>
    <w:p w14:paraId="646EB925" w14:textId="6D91B5EA" w:rsidR="003A6A46" w:rsidRDefault="00E67337" w:rsidP="009314B6">
      <w:pPr>
        <w:spacing w:line="269" w:lineRule="auto"/>
        <w:ind w:left="-5" w:right="3"/>
      </w:pPr>
      <w:r>
        <w:rPr>
          <w:b/>
        </w:rPr>
        <w:t>Art.15. Excluderea din campionat sau penalizarea echipelor se va face în următoarele cazuri:</w:t>
      </w:r>
    </w:p>
    <w:p w14:paraId="06C1A11A" w14:textId="77777777" w:rsidR="003A6A46" w:rsidRDefault="00E67337" w:rsidP="009314B6">
      <w:pPr>
        <w:numPr>
          <w:ilvl w:val="0"/>
          <w:numId w:val="11"/>
        </w:numPr>
        <w:spacing w:after="26"/>
        <w:ind w:right="8" w:firstLine="428"/>
      </w:pPr>
      <w:r>
        <w:t>Echipele, indiferent de categorie, care înregistrează o neprezentare în campionat sau în Cupa României, vor fi excluse din campionat. Această excludere atrage după sine ridicarea dreptului de a mai participa în competiţiile</w:t>
      </w:r>
      <w:r w:rsidR="00A220DE">
        <w:t xml:space="preserve"> organizate de F.R.Volei pe o perioad</w:t>
      </w:r>
      <w:r w:rsidR="00A220DE">
        <w:rPr>
          <w:lang w:val="ro-RO"/>
        </w:rPr>
        <w:t>ă</w:t>
      </w:r>
      <w:r>
        <w:t xml:space="preserve"> de 2 ani; </w:t>
      </w:r>
    </w:p>
    <w:p w14:paraId="3FCD3128" w14:textId="2E2F60A1" w:rsidR="007379CA" w:rsidRDefault="00E67337" w:rsidP="009314B6">
      <w:pPr>
        <w:numPr>
          <w:ilvl w:val="0"/>
          <w:numId w:val="11"/>
        </w:numPr>
        <w:ind w:right="8" w:firstLine="428"/>
      </w:pPr>
      <w:r>
        <w:t xml:space="preserve">Dacă o structură sportivă (secție) se retrage din campionat în timpul desfășurării acestuia, </w:t>
      </w:r>
      <w:r w:rsidR="008A62E3">
        <w:t>atunci ace</w:t>
      </w:r>
      <w:r w:rsidR="0010010E">
        <w:t>a</w:t>
      </w:r>
      <w:r w:rsidR="008A62E3">
        <w:t xml:space="preserve">sta </w:t>
      </w:r>
      <w:r>
        <w:t xml:space="preserve">nu va mai putea să se înscrie </w:t>
      </w:r>
      <w:r w:rsidR="008A62E3">
        <w:t xml:space="preserve">pentru a participa la Campionatul National </w:t>
      </w:r>
      <w:r>
        <w:t>timp de 2 ani competiționali,</w:t>
      </w:r>
      <w:r w:rsidR="008A62E3">
        <w:t xml:space="preserve"> </w:t>
      </w:r>
      <w:r>
        <w:t>conform art. 26.1 lit b) din Statutul Federației Române de Volei.</w:t>
      </w:r>
    </w:p>
    <w:p w14:paraId="4D4E220F" w14:textId="4308B6BE" w:rsidR="003A6A46" w:rsidRPr="0010010E" w:rsidRDefault="008A62E3" w:rsidP="009314B6">
      <w:pPr>
        <w:numPr>
          <w:ilvl w:val="0"/>
          <w:numId w:val="11"/>
        </w:numPr>
        <w:ind w:right="8" w:firstLine="428"/>
        <w:rPr>
          <w:color w:val="auto"/>
        </w:rPr>
      </w:pPr>
      <w:r w:rsidRPr="0010010E">
        <w:rPr>
          <w:color w:val="auto"/>
        </w:rPr>
        <w:t xml:space="preserve">Neparticiparea timp de doi ani </w:t>
      </w:r>
      <w:r w:rsidR="00E67337" w:rsidRPr="0010010E">
        <w:rPr>
          <w:color w:val="auto"/>
        </w:rPr>
        <w:t>2 ani consecutiv la competițiile oficiale organizate de F.</w:t>
      </w:r>
      <w:r w:rsidRPr="0010010E">
        <w:rPr>
          <w:color w:val="auto"/>
        </w:rPr>
        <w:t xml:space="preserve"> </w:t>
      </w:r>
      <w:r w:rsidR="00E67337" w:rsidRPr="0010010E">
        <w:rPr>
          <w:color w:val="auto"/>
        </w:rPr>
        <w:t>R.</w:t>
      </w:r>
      <w:r w:rsidRPr="0010010E">
        <w:rPr>
          <w:color w:val="auto"/>
        </w:rPr>
        <w:t xml:space="preserve"> </w:t>
      </w:r>
      <w:r w:rsidR="00E67337" w:rsidRPr="0010010E">
        <w:rPr>
          <w:color w:val="auto"/>
        </w:rPr>
        <w:t>Volei</w:t>
      </w:r>
      <w:r w:rsidRPr="0010010E">
        <w:rPr>
          <w:color w:val="auto"/>
        </w:rPr>
        <w:t xml:space="preserve"> duce la dezafilierea structurii sportive </w:t>
      </w:r>
      <w:r w:rsidR="00E67337" w:rsidRPr="0010010E">
        <w:rPr>
          <w:color w:val="auto"/>
        </w:rPr>
        <w:t>de la F.</w:t>
      </w:r>
      <w:r w:rsidRPr="0010010E">
        <w:rPr>
          <w:color w:val="auto"/>
        </w:rPr>
        <w:t xml:space="preserve"> </w:t>
      </w:r>
      <w:r w:rsidR="00E67337" w:rsidRPr="0010010E">
        <w:rPr>
          <w:color w:val="auto"/>
        </w:rPr>
        <w:t>R.</w:t>
      </w:r>
      <w:r w:rsidRPr="0010010E">
        <w:rPr>
          <w:color w:val="auto"/>
        </w:rPr>
        <w:t xml:space="preserve"> </w:t>
      </w:r>
      <w:r w:rsidR="00E67337" w:rsidRPr="0010010E">
        <w:rPr>
          <w:color w:val="auto"/>
        </w:rPr>
        <w:t>Volei. Aceasta se poate reafilia la F.</w:t>
      </w:r>
      <w:r w:rsidRPr="0010010E">
        <w:rPr>
          <w:color w:val="auto"/>
        </w:rPr>
        <w:t xml:space="preserve"> </w:t>
      </w:r>
      <w:r w:rsidR="00E67337" w:rsidRPr="0010010E">
        <w:rPr>
          <w:color w:val="auto"/>
        </w:rPr>
        <w:t>R.</w:t>
      </w:r>
      <w:r w:rsidRPr="0010010E">
        <w:rPr>
          <w:color w:val="auto"/>
        </w:rPr>
        <w:t xml:space="preserve"> </w:t>
      </w:r>
      <w:r w:rsidR="00E67337" w:rsidRPr="0010010E">
        <w:rPr>
          <w:color w:val="auto"/>
        </w:rPr>
        <w:t xml:space="preserve">Volei </w:t>
      </w:r>
      <w:r w:rsidRPr="0010010E">
        <w:rPr>
          <w:color w:val="auto"/>
        </w:rPr>
        <w:t>urmand procedura</w:t>
      </w:r>
      <w:r w:rsidR="00175541" w:rsidRPr="0010010E">
        <w:rPr>
          <w:color w:val="auto"/>
        </w:rPr>
        <w:t xml:space="preserve"> din Statutul F. R. Volei</w:t>
      </w:r>
      <w:r w:rsidR="00E67337" w:rsidRPr="0010010E">
        <w:rPr>
          <w:color w:val="auto"/>
        </w:rPr>
        <w:t>. În cazul în care echipa care se retrage aparţine unei structuri sportive care mai are şi alte echipe înscrise în campionatul na</w:t>
      </w:r>
      <w:r w:rsidR="00A220DE" w:rsidRPr="0010010E">
        <w:rPr>
          <w:color w:val="auto"/>
        </w:rPr>
        <w:t xml:space="preserve">ţional la alte categorii, </w:t>
      </w:r>
      <w:r w:rsidR="004960A4" w:rsidRPr="0010010E">
        <w:rPr>
          <w:color w:val="auto"/>
        </w:rPr>
        <w:t xml:space="preserve">atunci </w:t>
      </w:r>
      <w:r w:rsidR="00A220DE" w:rsidRPr="0010010E">
        <w:rPr>
          <w:color w:val="auto"/>
        </w:rPr>
        <w:t>aceste</w:t>
      </w:r>
      <w:r w:rsidR="00E67337" w:rsidRPr="0010010E">
        <w:rPr>
          <w:color w:val="auto"/>
        </w:rPr>
        <w:t>ia nu i se va permite</w:t>
      </w:r>
      <w:r w:rsidR="004960A4" w:rsidRPr="0010010E">
        <w:rPr>
          <w:color w:val="auto"/>
        </w:rPr>
        <w:t>,</w:t>
      </w:r>
      <w:r w:rsidR="00E67337" w:rsidRPr="0010010E">
        <w:rPr>
          <w:color w:val="auto"/>
        </w:rPr>
        <w:t xml:space="preserve"> </w:t>
      </w:r>
      <w:r w:rsidR="004960A4" w:rsidRPr="0010010E">
        <w:rPr>
          <w:color w:val="auto"/>
        </w:rPr>
        <w:t xml:space="preserve">timp de un an de zile, </w:t>
      </w:r>
      <w:r w:rsidR="00E67337" w:rsidRPr="0010010E">
        <w:rPr>
          <w:color w:val="auto"/>
        </w:rPr>
        <w:t xml:space="preserve">să mai înscrie </w:t>
      </w:r>
      <w:r w:rsidR="004960A4" w:rsidRPr="0010010E">
        <w:rPr>
          <w:color w:val="auto"/>
        </w:rPr>
        <w:t xml:space="preserve">echipa </w:t>
      </w:r>
      <w:r w:rsidRPr="0010010E">
        <w:rPr>
          <w:color w:val="auto"/>
        </w:rPr>
        <w:t xml:space="preserve">doar </w:t>
      </w:r>
      <w:r w:rsidR="00E67337" w:rsidRPr="0010010E">
        <w:rPr>
          <w:color w:val="auto"/>
        </w:rPr>
        <w:t xml:space="preserve">la categoria de la care s-a retras; </w:t>
      </w:r>
    </w:p>
    <w:p w14:paraId="497D7B75" w14:textId="57D65C74" w:rsidR="003A6A46" w:rsidRDefault="00E67337" w:rsidP="009314B6">
      <w:pPr>
        <w:numPr>
          <w:ilvl w:val="0"/>
          <w:numId w:val="11"/>
        </w:numPr>
        <w:ind w:right="8" w:firstLine="428"/>
      </w:pPr>
      <w:r>
        <w:t xml:space="preserve">În cazul în care o echipă se retrage după ce s-a înscris, dar campionatul nu a început, structura sportivă în culpă va fi amendată cu 1500 Euro. Dacă o echipă se retrage în timpul campionatului, structura sportivă </w:t>
      </w:r>
      <w:r>
        <w:lastRenderedPageBreak/>
        <w:t xml:space="preserve">va fi amendată cu suma de 5000 Euro. </w:t>
      </w:r>
      <w:r w:rsidR="00175541" w:rsidRPr="00FA5947">
        <w:rPr>
          <w:color w:val="auto"/>
        </w:rPr>
        <w:t>Echipa nu se mai poate reinscrie decat cu respectarea prevederilor acestui articol si dupa achitarea amenzilor</w:t>
      </w:r>
      <w:r w:rsidR="00175541">
        <w:t>.</w:t>
      </w:r>
    </w:p>
    <w:p w14:paraId="6DF60175" w14:textId="77777777" w:rsidR="003A6A46" w:rsidRDefault="00E67337" w:rsidP="009314B6">
      <w:pPr>
        <w:spacing w:after="15" w:line="259" w:lineRule="auto"/>
        <w:ind w:left="0" w:right="0" w:firstLine="0"/>
      </w:pPr>
      <w:r>
        <w:rPr>
          <w:b/>
        </w:rPr>
        <w:t xml:space="preserve"> </w:t>
      </w:r>
    </w:p>
    <w:p w14:paraId="11A2CA10" w14:textId="3DD1D04F" w:rsidR="003A6A46" w:rsidRDefault="00E67337" w:rsidP="009314B6">
      <w:pPr>
        <w:spacing w:after="28"/>
        <w:ind w:left="-5" w:right="8"/>
      </w:pPr>
      <w:r>
        <w:rPr>
          <w:b/>
        </w:rPr>
        <w:t xml:space="preserve">Art.16. </w:t>
      </w:r>
      <w:r w:rsidR="007379CA">
        <w:t>In anumite cazuri speciale c</w:t>
      </w:r>
      <w:r>
        <w:t>heltuielile de arbitraj şi ale observatorului vor fi suportate</w:t>
      </w:r>
      <w:r w:rsidR="004960A4">
        <w:t xml:space="preserve"> </w:t>
      </w:r>
      <w:r>
        <w:t>după cum urmează</w:t>
      </w:r>
      <w:r>
        <w:rPr>
          <w:b/>
        </w:rPr>
        <w:t xml:space="preserve">: </w:t>
      </w:r>
    </w:p>
    <w:p w14:paraId="69E3A712" w14:textId="512777FA" w:rsidR="003A6A46" w:rsidRDefault="00E67337" w:rsidP="009314B6">
      <w:pPr>
        <w:numPr>
          <w:ilvl w:val="0"/>
          <w:numId w:val="12"/>
        </w:numPr>
        <w:spacing w:after="21" w:line="259" w:lineRule="auto"/>
        <w:ind w:left="-5" w:right="8" w:firstLine="360"/>
      </w:pPr>
      <w:r>
        <w:t>În cazul neprezentării uneia dintre echipe la un joc, cheltuielile de arbitraj şi ale observatorului</w:t>
      </w:r>
      <w:r w:rsidR="007379CA">
        <w:t xml:space="preserve"> </w:t>
      </w:r>
      <w:r>
        <w:t>vor fi suportate de către echipa prezentă la joc;</w:t>
      </w:r>
    </w:p>
    <w:p w14:paraId="5D8D5918" w14:textId="2DA7842E" w:rsidR="003A6A46" w:rsidRDefault="00E67337" w:rsidP="009314B6">
      <w:pPr>
        <w:numPr>
          <w:ilvl w:val="0"/>
          <w:numId w:val="12"/>
        </w:numPr>
        <w:spacing w:after="28"/>
        <w:ind w:right="8" w:firstLine="360"/>
      </w:pPr>
      <w:r>
        <w:t>În situaţia în care la un turneu nu se prezintă una sau mai multe echipe, cheltuielile arbitrilor delegaţi şi ale observatorului vor fi achitate de către echipele care s-au prezentat la turneele respective;</w:t>
      </w:r>
    </w:p>
    <w:p w14:paraId="4A702CBC" w14:textId="77777777" w:rsidR="002B1AB8" w:rsidRDefault="002B1AB8" w:rsidP="009314B6">
      <w:pPr>
        <w:spacing w:after="28"/>
        <w:ind w:left="0" w:right="8" w:firstLine="0"/>
      </w:pPr>
    </w:p>
    <w:p w14:paraId="129FDBB7" w14:textId="0C6DDBA5" w:rsidR="003A6A46" w:rsidRDefault="002B1AB8" w:rsidP="009314B6">
      <w:pPr>
        <w:ind w:left="0" w:right="8" w:firstLine="0"/>
      </w:pPr>
      <w:r w:rsidRPr="00FA5947">
        <w:rPr>
          <w:color w:val="auto"/>
        </w:rPr>
        <w:t xml:space="preserve">Art.17. </w:t>
      </w:r>
      <w:r w:rsidR="00E67337" w:rsidRPr="00FA5947">
        <w:rPr>
          <w:color w:val="auto"/>
        </w:rPr>
        <w:t>Plata barem</w:t>
      </w:r>
      <w:r w:rsidR="004960A4" w:rsidRPr="00FA5947">
        <w:rPr>
          <w:color w:val="auto"/>
        </w:rPr>
        <w:t>urilor</w:t>
      </w:r>
      <w:r w:rsidR="00E67337" w:rsidRPr="00FA5947">
        <w:rPr>
          <w:color w:val="auto"/>
        </w:rPr>
        <w:t xml:space="preserve"> </w:t>
      </w:r>
      <w:r w:rsidR="004960A4" w:rsidRPr="00FA5947">
        <w:rPr>
          <w:color w:val="auto"/>
        </w:rPr>
        <w:t xml:space="preserve">pentru arbitri </w:t>
      </w:r>
      <w:r w:rsidR="00F25C7A" w:rsidRPr="00FA5947">
        <w:rPr>
          <w:color w:val="auto"/>
        </w:rPr>
        <w:t xml:space="preserve">si observator </w:t>
      </w:r>
      <w:r w:rsidR="00E67337" w:rsidRPr="00FA5947">
        <w:rPr>
          <w:color w:val="auto"/>
        </w:rPr>
        <w:t>se va face înainte de începerea jocului sau a turneelor</w:t>
      </w:r>
      <w:r w:rsidR="00E67337">
        <w:t xml:space="preserve">. </w:t>
      </w:r>
    </w:p>
    <w:p w14:paraId="7A4B13BC" w14:textId="1DA05382" w:rsidR="003A6A46" w:rsidRDefault="00E67337" w:rsidP="009314B6">
      <w:pPr>
        <w:ind w:left="-5" w:right="8" w:firstLine="433"/>
      </w:pPr>
      <w:r>
        <w:t xml:space="preserve">Neachitarea cheltuielilor de arbitraj sau ale observatorului atrage după sine suspendarea din competiţie </w:t>
      </w:r>
      <w:proofErr w:type="gramStart"/>
      <w:r>
        <w:t>a</w:t>
      </w:r>
      <w:proofErr w:type="gramEnd"/>
      <w:r>
        <w:t xml:space="preserve"> echipei în culpă până la achitarea sumelor datorate. </w:t>
      </w:r>
    </w:p>
    <w:p w14:paraId="2D411FF0" w14:textId="4A8811D5" w:rsidR="003A6A46" w:rsidRDefault="00E67337" w:rsidP="009314B6">
      <w:pPr>
        <w:ind w:left="438" w:right="8"/>
      </w:pPr>
      <w:r>
        <w:t>Jocurile nedisputate în perioada de suspendare vor fi omologate cu 0:3 (0:75).</w:t>
      </w:r>
    </w:p>
    <w:p w14:paraId="367311C8" w14:textId="77777777" w:rsidR="003A6A46" w:rsidRDefault="00E67337" w:rsidP="009314B6">
      <w:pPr>
        <w:spacing w:after="15" w:line="259" w:lineRule="auto"/>
        <w:ind w:left="0" w:right="0" w:firstLine="0"/>
      </w:pPr>
      <w:r>
        <w:rPr>
          <w:b/>
        </w:rPr>
        <w:t xml:space="preserve"> </w:t>
      </w:r>
    </w:p>
    <w:p w14:paraId="777DE617" w14:textId="472CC373" w:rsidR="003A6A46" w:rsidRDefault="00E67337" w:rsidP="009314B6">
      <w:pPr>
        <w:ind w:left="-5" w:right="8"/>
      </w:pPr>
      <w:r>
        <w:rPr>
          <w:b/>
        </w:rPr>
        <w:t xml:space="preserve">Art.18. </w:t>
      </w:r>
      <w:r>
        <w:t>Întocmirea ştatelor de plată şi achitarea acestora şi a delegaţiilor-chitanţă vor fi efectuate de către organizatori, printr-o persoană special desemnată de către aceştia.</w:t>
      </w:r>
    </w:p>
    <w:p w14:paraId="33F108A7" w14:textId="77777777" w:rsidR="003A6A46" w:rsidRDefault="00E67337" w:rsidP="009314B6">
      <w:pPr>
        <w:spacing w:line="259" w:lineRule="auto"/>
        <w:ind w:left="0" w:right="0" w:firstLine="0"/>
      </w:pPr>
      <w:r>
        <w:rPr>
          <w:b/>
        </w:rPr>
        <w:t xml:space="preserve"> </w:t>
      </w:r>
    </w:p>
    <w:p w14:paraId="40E5B1BB" w14:textId="6A71DD4D" w:rsidR="003A6A46" w:rsidRDefault="00E67337" w:rsidP="009314B6">
      <w:pPr>
        <w:ind w:left="-5" w:right="8"/>
      </w:pPr>
      <w:r>
        <w:rPr>
          <w:b/>
        </w:rPr>
        <w:t xml:space="preserve">Art.19. </w:t>
      </w:r>
      <w:r>
        <w:t xml:space="preserve">Jocurile din </w:t>
      </w:r>
      <w:r w:rsidR="00FA5947" w:rsidRPr="00FB3866">
        <w:rPr>
          <w:color w:val="00B0F0"/>
        </w:rPr>
        <w:t>Divizia A1</w:t>
      </w:r>
      <w:r>
        <w:t xml:space="preserve">, Cupa României şi turneul de calificare în </w:t>
      </w:r>
      <w:r w:rsidR="00FA5947" w:rsidRPr="00FB3866">
        <w:rPr>
          <w:color w:val="00B0F0"/>
        </w:rPr>
        <w:t>Divizia A1</w:t>
      </w:r>
      <w:r w:rsidR="00471F1D">
        <w:rPr>
          <w:color w:val="00B0F0"/>
        </w:rPr>
        <w:t xml:space="preserve"> </w:t>
      </w:r>
      <w:r>
        <w:t xml:space="preserve">se vor oficia cu 4 asistenţi de linie. </w:t>
      </w:r>
    </w:p>
    <w:p w14:paraId="7515CBEC" w14:textId="2BD94E86" w:rsidR="00A84464" w:rsidRDefault="00E67337" w:rsidP="009314B6">
      <w:pPr>
        <w:spacing w:after="27" w:line="259" w:lineRule="auto"/>
        <w:ind w:right="16" w:firstLine="710"/>
      </w:pPr>
      <w:r w:rsidRPr="004960A4">
        <w:t xml:space="preserve">Toate jocurile din </w:t>
      </w:r>
      <w:bookmarkStart w:id="30" w:name="_Hlk116331214"/>
      <w:r w:rsidR="00FA5947" w:rsidRPr="00FB3866">
        <w:rPr>
          <w:color w:val="0070C0"/>
        </w:rPr>
        <w:t>Divizia A2</w:t>
      </w:r>
      <w:r w:rsidRPr="004960A4">
        <w:t xml:space="preserve">, </w:t>
      </w:r>
      <w:r w:rsidR="00FA5947" w:rsidRPr="00FB3866">
        <w:rPr>
          <w:color w:val="7030A0"/>
        </w:rPr>
        <w:t>Juniori</w:t>
      </w:r>
      <w:r w:rsidR="00FA5947">
        <w:rPr>
          <w:color w:val="7030A0"/>
        </w:rPr>
        <w:t xml:space="preserve"> </w:t>
      </w:r>
      <w:r w:rsidR="00FA5947" w:rsidRPr="0010010E">
        <w:rPr>
          <w:color w:val="auto"/>
        </w:rPr>
        <w:t xml:space="preserve">şi </w:t>
      </w:r>
      <w:r w:rsidR="00FA5947" w:rsidRPr="00FB3866">
        <w:rPr>
          <w:color w:val="00B050"/>
        </w:rPr>
        <w:t>Cadeti</w:t>
      </w:r>
      <w:r w:rsidR="00FA5947" w:rsidRPr="00B47DA0">
        <w:rPr>
          <w:strike/>
        </w:rPr>
        <w:t xml:space="preserve"> </w:t>
      </w:r>
      <w:bookmarkEnd w:id="30"/>
      <w:r w:rsidRPr="004960A4">
        <w:t>se vor oficia cu minim</w:t>
      </w:r>
      <w:r w:rsidR="000A3CAF" w:rsidRPr="004960A4">
        <w:t>um</w:t>
      </w:r>
      <w:r w:rsidRPr="004960A4">
        <w:t xml:space="preserve"> 2 asistenţi de linie. </w:t>
      </w:r>
    </w:p>
    <w:p w14:paraId="1EA7362F" w14:textId="3EF7E3C0" w:rsidR="003A6A46" w:rsidRPr="004960A4" w:rsidRDefault="00E67337" w:rsidP="009314B6">
      <w:pPr>
        <w:spacing w:after="27" w:line="259" w:lineRule="auto"/>
        <w:ind w:left="0" w:right="16" w:firstLine="0"/>
      </w:pPr>
      <w:r w:rsidRPr="004960A4">
        <w:t xml:space="preserve">La </w:t>
      </w:r>
      <w:r w:rsidR="00FA5947" w:rsidRPr="00FB3866">
        <w:rPr>
          <w:color w:val="BF8F00" w:themeColor="accent4" w:themeShade="BF"/>
        </w:rPr>
        <w:t>Sperante</w:t>
      </w:r>
      <w:r w:rsidR="00FA5947">
        <w:rPr>
          <w:color w:val="BF8F00" w:themeColor="accent4" w:themeShade="BF"/>
        </w:rPr>
        <w:t xml:space="preserve"> si</w:t>
      </w:r>
      <w:r w:rsidR="00FA5947" w:rsidRPr="00FB3866">
        <w:rPr>
          <w:color w:val="BF8F00" w:themeColor="accent4" w:themeShade="BF"/>
        </w:rPr>
        <w:t xml:space="preserve"> </w:t>
      </w:r>
      <w:r w:rsidR="00FA5947" w:rsidRPr="00FB3866">
        <w:rPr>
          <w:color w:val="92D050"/>
        </w:rPr>
        <w:t>Minivolei</w:t>
      </w:r>
      <w:r w:rsidR="00FA5947" w:rsidRPr="004960A4">
        <w:t xml:space="preserve"> </w:t>
      </w:r>
      <w:r w:rsidRPr="004960A4">
        <w:t>se vor folosi asistenți de linie numai la turneele semifinale și finale.</w:t>
      </w:r>
    </w:p>
    <w:p w14:paraId="0FD67880" w14:textId="77777777" w:rsidR="003A6A46" w:rsidRDefault="00E67337" w:rsidP="009314B6">
      <w:pPr>
        <w:spacing w:after="0" w:line="259" w:lineRule="auto"/>
        <w:ind w:left="0" w:right="0" w:firstLine="0"/>
      </w:pPr>
      <w:r>
        <w:rPr>
          <w:b/>
        </w:rPr>
        <w:t xml:space="preserve"> </w:t>
      </w:r>
    </w:p>
    <w:p w14:paraId="31D98EA8" w14:textId="46E91910" w:rsidR="003A6A46" w:rsidRDefault="00E67337" w:rsidP="009314B6">
      <w:pPr>
        <w:ind w:left="-5" w:right="8"/>
      </w:pPr>
      <w:r>
        <w:rPr>
          <w:b/>
        </w:rPr>
        <w:t xml:space="preserve">Art.20. </w:t>
      </w:r>
      <w:r>
        <w:t>Conform R.O.A.V., primul arbitru are obligaţia</w:t>
      </w:r>
      <w:r w:rsidR="000A3CAF">
        <w:t xml:space="preserve"> ca</w:t>
      </w:r>
      <w:r>
        <w:t xml:space="preserve"> în termen de 3 zile calendaristice de la data desfășurării jocului </w:t>
      </w:r>
      <w:proofErr w:type="gramStart"/>
      <w:r>
        <w:t>să</w:t>
      </w:r>
      <w:proofErr w:type="gramEnd"/>
      <w:r w:rsidR="00A84464">
        <w:t xml:space="preserve"> trimita foile de arbitraj</w:t>
      </w:r>
      <w:r>
        <w:t xml:space="preserve"> de la jocurile la care a oficiat la F.</w:t>
      </w:r>
      <w:r w:rsidR="000A3CAF">
        <w:t xml:space="preserve"> </w:t>
      </w:r>
      <w:r>
        <w:t>R.</w:t>
      </w:r>
      <w:r w:rsidR="000A3CAF">
        <w:t xml:space="preserve"> </w:t>
      </w:r>
      <w:r>
        <w:t xml:space="preserve">Volei </w:t>
      </w:r>
      <w:r w:rsidR="000A3CAF">
        <w:t>–</w:t>
      </w:r>
      <w:r>
        <w:t xml:space="preserve"> C</w:t>
      </w:r>
      <w:r w:rsidR="000A3CAF">
        <w:t>omisia Centrala de Competitii</w:t>
      </w:r>
      <w:r>
        <w:t xml:space="preserve">. </w:t>
      </w:r>
    </w:p>
    <w:p w14:paraId="50130DFC" w14:textId="5415B971" w:rsidR="003A6A46" w:rsidRDefault="000A3CAF" w:rsidP="009314B6">
      <w:pPr>
        <w:spacing w:after="25"/>
        <w:ind w:left="-5" w:right="8" w:firstLine="725"/>
      </w:pPr>
      <w:r>
        <w:t>Ne</w:t>
      </w:r>
      <w:r w:rsidR="00E67337">
        <w:t>îndeplinirea acestei obligaţii, duce la sancţionarea arbitru</w:t>
      </w:r>
      <w:r w:rsidR="007A3DC3">
        <w:t>lui respectiv conform R.O.F.A.</w:t>
      </w:r>
    </w:p>
    <w:p w14:paraId="72E5CC73" w14:textId="5C411C69" w:rsidR="002B1AB8" w:rsidRPr="00F70AC7" w:rsidRDefault="00FA5947" w:rsidP="009314B6">
      <w:pPr>
        <w:ind w:left="-5" w:right="8"/>
        <w:rPr>
          <w:color w:val="auto"/>
        </w:rPr>
      </w:pPr>
      <w:r>
        <w:rPr>
          <w:b/>
        </w:rPr>
        <w:tab/>
      </w:r>
      <w:r>
        <w:rPr>
          <w:b/>
        </w:rPr>
        <w:tab/>
      </w:r>
      <w:r>
        <w:rPr>
          <w:b/>
        </w:rPr>
        <w:tab/>
      </w:r>
      <w:r w:rsidR="002B1AB8">
        <w:rPr>
          <w:b/>
        </w:rPr>
        <w:t>Arbitrii A1 au obligatia de</w:t>
      </w:r>
      <w:r w:rsidR="007137EF">
        <w:rPr>
          <w:b/>
        </w:rPr>
        <w:t xml:space="preserve"> </w:t>
      </w:r>
      <w:proofErr w:type="gramStart"/>
      <w:r w:rsidR="007137EF">
        <w:rPr>
          <w:b/>
        </w:rPr>
        <w:t>a</w:t>
      </w:r>
      <w:proofErr w:type="gramEnd"/>
      <w:r w:rsidR="002B1AB8">
        <w:rPr>
          <w:b/>
        </w:rPr>
        <w:t xml:space="preserve"> inscrie, cat mai repede dupa terminarea meciurilor, rezultatele </w:t>
      </w:r>
      <w:r>
        <w:rPr>
          <w:b/>
        </w:rPr>
        <w:t>acestora</w:t>
      </w:r>
      <w:r w:rsidR="002B1AB8">
        <w:rPr>
          <w:b/>
        </w:rPr>
        <w:t xml:space="preserve"> pe site-ul F. R. Volei folosind link-ul care le-a fost transmis.</w:t>
      </w:r>
    </w:p>
    <w:p w14:paraId="74E15907" w14:textId="14BC5BBD" w:rsidR="002B1AB8" w:rsidRDefault="002B1AB8" w:rsidP="009314B6">
      <w:pPr>
        <w:spacing w:after="21" w:line="259" w:lineRule="auto"/>
        <w:ind w:right="12" w:firstLine="710"/>
      </w:pPr>
      <w:r>
        <w:t xml:space="preserve">Daca au probleme cu inscrierea rezultatelor pe site atunci arbitrii A1 de la jocurile din </w:t>
      </w:r>
      <w:r w:rsidR="00FA5947" w:rsidRPr="00FB3866">
        <w:rPr>
          <w:color w:val="0070C0"/>
        </w:rPr>
        <w:t>Divizia A2</w:t>
      </w:r>
      <w:r w:rsidR="00FA5947" w:rsidRPr="004960A4">
        <w:t xml:space="preserve">, </w:t>
      </w:r>
      <w:r w:rsidR="00FA5947" w:rsidRPr="00FB3866">
        <w:rPr>
          <w:color w:val="7030A0"/>
        </w:rPr>
        <w:t>Juniori</w:t>
      </w:r>
      <w:r w:rsidR="00FA5947">
        <w:rPr>
          <w:color w:val="7030A0"/>
        </w:rPr>
        <w:t xml:space="preserve"> </w:t>
      </w:r>
      <w:r w:rsidR="00FA5947" w:rsidRPr="0010010E">
        <w:rPr>
          <w:color w:val="auto"/>
        </w:rPr>
        <w:t xml:space="preserve">şi </w:t>
      </w:r>
      <w:r w:rsidR="00FA5947" w:rsidRPr="00FB3866">
        <w:rPr>
          <w:color w:val="00B050"/>
        </w:rPr>
        <w:t>Cadeti</w:t>
      </w:r>
      <w:r>
        <w:t xml:space="preserve"> </w:t>
      </w:r>
      <w:r w:rsidR="00FA5947" w:rsidRPr="00FB3866">
        <w:rPr>
          <w:color w:val="BF8F00" w:themeColor="accent4" w:themeShade="BF"/>
        </w:rPr>
        <w:t>Sperante</w:t>
      </w:r>
      <w:r w:rsidR="00FA5947">
        <w:rPr>
          <w:color w:val="BF8F00" w:themeColor="accent4" w:themeShade="BF"/>
        </w:rPr>
        <w:t xml:space="preserve"> si</w:t>
      </w:r>
      <w:r w:rsidR="00FA5947" w:rsidRPr="00FB3866">
        <w:rPr>
          <w:color w:val="BF8F00" w:themeColor="accent4" w:themeShade="BF"/>
        </w:rPr>
        <w:t xml:space="preserve"> </w:t>
      </w:r>
      <w:r w:rsidR="00FA5947" w:rsidRPr="00FB3866">
        <w:rPr>
          <w:color w:val="92D050"/>
        </w:rPr>
        <w:t>Minivolei</w:t>
      </w:r>
      <w:r w:rsidR="00FA5947" w:rsidRPr="004960A4">
        <w:t xml:space="preserve"> </w:t>
      </w:r>
      <w:r>
        <w:t xml:space="preserve">au obligatia de a le transmite în cursul aceleiaşi zile, următorilor membri ai C. C. Competiţii: </w:t>
      </w:r>
    </w:p>
    <w:tbl>
      <w:tblPr>
        <w:tblStyle w:val="TableGrid"/>
        <w:tblW w:w="6959" w:type="dxa"/>
        <w:tblInd w:w="1642" w:type="dxa"/>
        <w:tblLook w:val="04A0" w:firstRow="1" w:lastRow="0" w:firstColumn="1" w:lastColumn="0" w:noHBand="0" w:noVBand="1"/>
      </w:tblPr>
      <w:tblGrid>
        <w:gridCol w:w="2422"/>
        <w:gridCol w:w="1743"/>
        <w:gridCol w:w="2794"/>
      </w:tblGrid>
      <w:tr w:rsidR="002B1AB8" w14:paraId="70E12C31" w14:textId="77777777" w:rsidTr="00B3058E">
        <w:trPr>
          <w:trHeight w:val="271"/>
        </w:trPr>
        <w:tc>
          <w:tcPr>
            <w:tcW w:w="2422" w:type="dxa"/>
            <w:tcBorders>
              <w:top w:val="nil"/>
              <w:left w:val="nil"/>
              <w:bottom w:val="nil"/>
              <w:right w:val="nil"/>
            </w:tcBorders>
          </w:tcPr>
          <w:p w14:paraId="0FA6B81B" w14:textId="77777777" w:rsidR="002B1AB8" w:rsidRDefault="002B1AB8" w:rsidP="009314B6">
            <w:pPr>
              <w:spacing w:after="0" w:line="259" w:lineRule="auto"/>
              <w:ind w:left="0" w:right="0" w:firstLine="0"/>
            </w:pPr>
            <w:r>
              <w:t xml:space="preserve">Dan Andrei               - </w:t>
            </w:r>
          </w:p>
        </w:tc>
        <w:tc>
          <w:tcPr>
            <w:tcW w:w="1743" w:type="dxa"/>
            <w:tcBorders>
              <w:top w:val="nil"/>
              <w:left w:val="nil"/>
              <w:bottom w:val="nil"/>
              <w:right w:val="nil"/>
            </w:tcBorders>
          </w:tcPr>
          <w:p w14:paraId="09F1A0E1" w14:textId="77777777" w:rsidR="002B1AB8" w:rsidRDefault="002B1AB8" w:rsidP="009314B6">
            <w:pPr>
              <w:spacing w:after="0" w:line="259" w:lineRule="auto"/>
              <w:ind w:left="0" w:right="0" w:firstLine="0"/>
            </w:pPr>
            <w:r>
              <w:t xml:space="preserve">0724153554 - </w:t>
            </w:r>
          </w:p>
        </w:tc>
        <w:tc>
          <w:tcPr>
            <w:tcW w:w="2794" w:type="dxa"/>
            <w:tcBorders>
              <w:top w:val="nil"/>
              <w:left w:val="nil"/>
              <w:bottom w:val="nil"/>
              <w:right w:val="nil"/>
            </w:tcBorders>
          </w:tcPr>
          <w:p w14:paraId="15B58CA4" w14:textId="77777777" w:rsidR="002B1AB8" w:rsidRDefault="002B1AB8" w:rsidP="009314B6">
            <w:pPr>
              <w:spacing w:after="0" w:line="259" w:lineRule="auto"/>
              <w:ind w:left="0" w:right="0" w:firstLine="0"/>
            </w:pPr>
            <w:r>
              <w:t xml:space="preserve">Divizia A2 </w:t>
            </w:r>
          </w:p>
        </w:tc>
      </w:tr>
      <w:tr w:rsidR="002B1AB8" w14:paraId="3EA33225" w14:textId="77777777" w:rsidTr="00B3058E">
        <w:trPr>
          <w:trHeight w:val="276"/>
        </w:trPr>
        <w:tc>
          <w:tcPr>
            <w:tcW w:w="2422" w:type="dxa"/>
            <w:tcBorders>
              <w:top w:val="nil"/>
              <w:left w:val="nil"/>
              <w:bottom w:val="nil"/>
              <w:right w:val="nil"/>
            </w:tcBorders>
          </w:tcPr>
          <w:p w14:paraId="096951FC" w14:textId="77777777" w:rsidR="002B1AB8" w:rsidRDefault="002B1AB8" w:rsidP="009314B6">
            <w:pPr>
              <w:spacing w:after="0" w:line="259" w:lineRule="auto"/>
              <w:ind w:left="0" w:right="0" w:firstLine="0"/>
            </w:pPr>
            <w:r>
              <w:t xml:space="preserve">Tudorache Cosmin   - </w:t>
            </w:r>
          </w:p>
        </w:tc>
        <w:tc>
          <w:tcPr>
            <w:tcW w:w="1743" w:type="dxa"/>
            <w:tcBorders>
              <w:top w:val="nil"/>
              <w:left w:val="nil"/>
              <w:bottom w:val="nil"/>
              <w:right w:val="nil"/>
            </w:tcBorders>
          </w:tcPr>
          <w:p w14:paraId="287ADF87" w14:textId="77777777" w:rsidR="002B1AB8" w:rsidRDefault="002B1AB8" w:rsidP="009314B6">
            <w:pPr>
              <w:spacing w:after="0" w:line="259" w:lineRule="auto"/>
              <w:ind w:left="0" w:right="0" w:firstLine="0"/>
            </w:pPr>
            <w:r>
              <w:t xml:space="preserve">0723623379   - </w:t>
            </w:r>
          </w:p>
        </w:tc>
        <w:tc>
          <w:tcPr>
            <w:tcW w:w="2794" w:type="dxa"/>
            <w:tcBorders>
              <w:top w:val="nil"/>
              <w:left w:val="nil"/>
              <w:bottom w:val="nil"/>
              <w:right w:val="nil"/>
            </w:tcBorders>
          </w:tcPr>
          <w:p w14:paraId="0CDE139D" w14:textId="77777777" w:rsidR="002B1AB8" w:rsidRDefault="002B1AB8" w:rsidP="009314B6">
            <w:pPr>
              <w:spacing w:after="0" w:line="259" w:lineRule="auto"/>
              <w:ind w:left="0" w:right="0" w:firstLine="0"/>
            </w:pPr>
            <w:r>
              <w:t xml:space="preserve">Divizia de juniori şi cadeţi </w:t>
            </w:r>
          </w:p>
        </w:tc>
      </w:tr>
      <w:tr w:rsidR="002B1AB8" w14:paraId="5F592390" w14:textId="77777777" w:rsidTr="00B3058E">
        <w:trPr>
          <w:trHeight w:val="276"/>
        </w:trPr>
        <w:tc>
          <w:tcPr>
            <w:tcW w:w="2422" w:type="dxa"/>
            <w:tcBorders>
              <w:top w:val="nil"/>
              <w:left w:val="nil"/>
              <w:bottom w:val="nil"/>
              <w:right w:val="nil"/>
            </w:tcBorders>
          </w:tcPr>
          <w:p w14:paraId="15C7938E" w14:textId="77777777" w:rsidR="002B1AB8" w:rsidRDefault="002B1AB8" w:rsidP="009314B6">
            <w:pPr>
              <w:spacing w:after="0" w:line="259" w:lineRule="auto"/>
              <w:ind w:left="0" w:right="0" w:firstLine="0"/>
            </w:pPr>
            <w:r>
              <w:t xml:space="preserve">Prodana Alexandru   - </w:t>
            </w:r>
          </w:p>
        </w:tc>
        <w:tc>
          <w:tcPr>
            <w:tcW w:w="1743" w:type="dxa"/>
            <w:tcBorders>
              <w:top w:val="nil"/>
              <w:left w:val="nil"/>
              <w:bottom w:val="nil"/>
              <w:right w:val="nil"/>
            </w:tcBorders>
          </w:tcPr>
          <w:p w14:paraId="24746775" w14:textId="77777777" w:rsidR="002B1AB8" w:rsidRDefault="002B1AB8" w:rsidP="009314B6">
            <w:pPr>
              <w:spacing w:after="0" w:line="259" w:lineRule="auto"/>
              <w:ind w:left="0" w:right="0" w:firstLine="0"/>
            </w:pPr>
            <w:r>
              <w:t xml:space="preserve">0724895543   - </w:t>
            </w:r>
          </w:p>
        </w:tc>
        <w:tc>
          <w:tcPr>
            <w:tcW w:w="2794" w:type="dxa"/>
            <w:tcBorders>
              <w:top w:val="nil"/>
              <w:left w:val="nil"/>
              <w:bottom w:val="nil"/>
              <w:right w:val="nil"/>
            </w:tcBorders>
          </w:tcPr>
          <w:p w14:paraId="20B1C82D" w14:textId="77777777" w:rsidR="002B1AB8" w:rsidRDefault="002B1AB8" w:rsidP="009314B6">
            <w:pPr>
              <w:spacing w:after="0" w:line="259" w:lineRule="auto"/>
              <w:ind w:left="0" w:right="0" w:firstLine="0"/>
            </w:pPr>
            <w:r>
              <w:t xml:space="preserve">Divizia de junioare şi cadete </w:t>
            </w:r>
          </w:p>
        </w:tc>
      </w:tr>
      <w:tr w:rsidR="002B1AB8" w14:paraId="1B0686CD" w14:textId="77777777" w:rsidTr="00B3058E">
        <w:trPr>
          <w:trHeight w:val="276"/>
        </w:trPr>
        <w:tc>
          <w:tcPr>
            <w:tcW w:w="2422" w:type="dxa"/>
            <w:tcBorders>
              <w:top w:val="nil"/>
              <w:left w:val="nil"/>
              <w:bottom w:val="nil"/>
              <w:right w:val="nil"/>
            </w:tcBorders>
          </w:tcPr>
          <w:p w14:paraId="79B63482" w14:textId="77777777" w:rsidR="002B1AB8" w:rsidRDefault="002B1AB8" w:rsidP="009314B6">
            <w:pPr>
              <w:spacing w:after="0" w:line="259" w:lineRule="auto"/>
              <w:ind w:left="0" w:right="0" w:firstLine="0"/>
            </w:pPr>
            <w:r>
              <w:t xml:space="preserve">Iatan Georgiana        - </w:t>
            </w:r>
          </w:p>
        </w:tc>
        <w:tc>
          <w:tcPr>
            <w:tcW w:w="1743" w:type="dxa"/>
            <w:tcBorders>
              <w:top w:val="nil"/>
              <w:left w:val="nil"/>
              <w:bottom w:val="nil"/>
              <w:right w:val="nil"/>
            </w:tcBorders>
          </w:tcPr>
          <w:p w14:paraId="5E096054" w14:textId="77777777" w:rsidR="002B1AB8" w:rsidRDefault="002B1AB8" w:rsidP="009314B6">
            <w:pPr>
              <w:spacing w:after="0" w:line="259" w:lineRule="auto"/>
              <w:ind w:left="0" w:right="0" w:firstLine="0"/>
            </w:pPr>
            <w:r>
              <w:t xml:space="preserve">0760704447   - </w:t>
            </w:r>
          </w:p>
        </w:tc>
        <w:tc>
          <w:tcPr>
            <w:tcW w:w="2794" w:type="dxa"/>
            <w:tcBorders>
              <w:top w:val="nil"/>
              <w:left w:val="nil"/>
              <w:bottom w:val="nil"/>
              <w:right w:val="nil"/>
            </w:tcBorders>
          </w:tcPr>
          <w:p w14:paraId="28C14F28" w14:textId="77777777" w:rsidR="002B1AB8" w:rsidRDefault="002B1AB8" w:rsidP="009314B6">
            <w:pPr>
              <w:spacing w:after="0" w:line="259" w:lineRule="auto"/>
              <w:ind w:left="0" w:right="0" w:firstLine="0"/>
            </w:pPr>
            <w:r>
              <w:t xml:space="preserve">Sperante </w:t>
            </w:r>
          </w:p>
        </w:tc>
      </w:tr>
      <w:tr w:rsidR="002B1AB8" w14:paraId="41CBFED3" w14:textId="77777777" w:rsidTr="00B3058E">
        <w:trPr>
          <w:trHeight w:val="271"/>
        </w:trPr>
        <w:tc>
          <w:tcPr>
            <w:tcW w:w="2422" w:type="dxa"/>
            <w:tcBorders>
              <w:top w:val="nil"/>
              <w:left w:val="nil"/>
              <w:bottom w:val="nil"/>
              <w:right w:val="nil"/>
            </w:tcBorders>
          </w:tcPr>
          <w:p w14:paraId="646E3512" w14:textId="77777777" w:rsidR="002B1AB8" w:rsidRDefault="002B1AB8" w:rsidP="009314B6">
            <w:pPr>
              <w:tabs>
                <w:tab w:val="center" w:pos="2153"/>
              </w:tabs>
              <w:spacing w:after="0" w:line="259" w:lineRule="auto"/>
              <w:ind w:left="0" w:right="0" w:firstLine="0"/>
            </w:pPr>
            <w:r>
              <w:t xml:space="preserve">Bucheanu Andreea </w:t>
            </w:r>
            <w:r>
              <w:tab/>
              <w:t xml:space="preserve">- </w:t>
            </w:r>
          </w:p>
        </w:tc>
        <w:tc>
          <w:tcPr>
            <w:tcW w:w="1743" w:type="dxa"/>
            <w:tcBorders>
              <w:top w:val="nil"/>
              <w:left w:val="nil"/>
              <w:bottom w:val="nil"/>
              <w:right w:val="nil"/>
            </w:tcBorders>
          </w:tcPr>
          <w:p w14:paraId="72F6E221" w14:textId="77777777" w:rsidR="002B1AB8" w:rsidRDefault="002B1AB8" w:rsidP="009314B6">
            <w:pPr>
              <w:spacing w:after="0" w:line="259" w:lineRule="auto"/>
              <w:ind w:left="0" w:right="0" w:firstLine="0"/>
            </w:pPr>
            <w:r>
              <w:t xml:space="preserve">0723478660 - </w:t>
            </w:r>
          </w:p>
        </w:tc>
        <w:tc>
          <w:tcPr>
            <w:tcW w:w="2794" w:type="dxa"/>
            <w:tcBorders>
              <w:top w:val="nil"/>
              <w:left w:val="nil"/>
              <w:bottom w:val="nil"/>
              <w:right w:val="nil"/>
            </w:tcBorders>
          </w:tcPr>
          <w:p w14:paraId="044E1017" w14:textId="77777777" w:rsidR="002B1AB8" w:rsidRDefault="002B1AB8" w:rsidP="009314B6">
            <w:pPr>
              <w:spacing w:after="0" w:line="259" w:lineRule="auto"/>
              <w:ind w:left="0" w:right="0" w:firstLine="0"/>
            </w:pPr>
            <w:r>
              <w:t xml:space="preserve">Minivolei </w:t>
            </w:r>
          </w:p>
        </w:tc>
      </w:tr>
      <w:tr w:rsidR="002B1AB8" w14:paraId="2045A8E0" w14:textId="77777777" w:rsidTr="00B3058E">
        <w:trPr>
          <w:trHeight w:val="271"/>
        </w:trPr>
        <w:tc>
          <w:tcPr>
            <w:tcW w:w="2422" w:type="dxa"/>
            <w:tcBorders>
              <w:top w:val="nil"/>
              <w:left w:val="nil"/>
              <w:bottom w:val="nil"/>
              <w:right w:val="nil"/>
            </w:tcBorders>
          </w:tcPr>
          <w:p w14:paraId="49FBAE88" w14:textId="77777777" w:rsidR="002B1AB8" w:rsidRDefault="002B1AB8" w:rsidP="009314B6">
            <w:pPr>
              <w:tabs>
                <w:tab w:val="center" w:pos="2153"/>
              </w:tabs>
              <w:spacing w:after="0" w:line="259" w:lineRule="auto"/>
              <w:ind w:left="0" w:right="0" w:firstLine="0"/>
            </w:pPr>
          </w:p>
        </w:tc>
        <w:tc>
          <w:tcPr>
            <w:tcW w:w="1743" w:type="dxa"/>
            <w:tcBorders>
              <w:top w:val="nil"/>
              <w:left w:val="nil"/>
              <w:bottom w:val="nil"/>
              <w:right w:val="nil"/>
            </w:tcBorders>
          </w:tcPr>
          <w:p w14:paraId="576374FE" w14:textId="77777777" w:rsidR="002B1AB8" w:rsidRDefault="002B1AB8" w:rsidP="009314B6">
            <w:pPr>
              <w:spacing w:after="0" w:line="259" w:lineRule="auto"/>
              <w:ind w:left="0" w:right="0" w:firstLine="0"/>
            </w:pPr>
          </w:p>
        </w:tc>
        <w:tc>
          <w:tcPr>
            <w:tcW w:w="2794" w:type="dxa"/>
            <w:tcBorders>
              <w:top w:val="nil"/>
              <w:left w:val="nil"/>
              <w:bottom w:val="nil"/>
              <w:right w:val="nil"/>
            </w:tcBorders>
          </w:tcPr>
          <w:p w14:paraId="1D8C0918" w14:textId="77777777" w:rsidR="002B1AB8" w:rsidRDefault="002B1AB8" w:rsidP="009314B6">
            <w:pPr>
              <w:spacing w:after="0" w:line="259" w:lineRule="auto"/>
              <w:ind w:left="0" w:right="0" w:firstLine="0"/>
            </w:pPr>
          </w:p>
        </w:tc>
      </w:tr>
    </w:tbl>
    <w:p w14:paraId="060C6574" w14:textId="77777777" w:rsidR="003A6A46" w:rsidRDefault="003A6A46" w:rsidP="009314B6">
      <w:pPr>
        <w:spacing w:after="1" w:line="259" w:lineRule="auto"/>
        <w:ind w:left="0" w:right="0" w:firstLine="0"/>
      </w:pPr>
    </w:p>
    <w:p w14:paraId="249CC2A6" w14:textId="07AB2232" w:rsidR="003A6A46" w:rsidRDefault="00E67337" w:rsidP="009314B6">
      <w:pPr>
        <w:ind w:left="-5" w:right="8"/>
        <w:rPr>
          <w:color w:val="auto"/>
        </w:rPr>
      </w:pPr>
      <w:r>
        <w:rPr>
          <w:b/>
        </w:rPr>
        <w:t xml:space="preserve">Art.21. </w:t>
      </w:r>
      <w:r w:rsidR="000A3CAF" w:rsidRPr="00FA5947">
        <w:rPr>
          <w:color w:val="auto"/>
        </w:rPr>
        <w:t>In cazul producerii unor incidente</w:t>
      </w:r>
      <w:r w:rsidR="000A3CAF" w:rsidRPr="00FA5947">
        <w:rPr>
          <w:b/>
          <w:color w:val="auto"/>
        </w:rPr>
        <w:t xml:space="preserve"> </w:t>
      </w:r>
      <w:r>
        <w:t xml:space="preserve">Observatorii delegaţi la jocuri sau turnee </w:t>
      </w:r>
      <w:r w:rsidR="000A3CAF">
        <w:t xml:space="preserve">au </w:t>
      </w:r>
      <w:r>
        <w:t>obligaţi</w:t>
      </w:r>
      <w:r w:rsidR="000A3CAF">
        <w:t>a</w:t>
      </w:r>
      <w:r w:rsidR="00A84464">
        <w:t xml:space="preserve"> </w:t>
      </w:r>
      <w:r w:rsidR="00A84464" w:rsidRPr="00FA5947">
        <w:rPr>
          <w:color w:val="auto"/>
        </w:rPr>
        <w:t>ca</w:t>
      </w:r>
      <w:r w:rsidR="000A3CAF">
        <w:t>,</w:t>
      </w:r>
      <w:r>
        <w:t xml:space="preserve"> în maximum 2 ore de la terminarea jocurilor, să le comunice la telefon sau prin SMS </w:t>
      </w:r>
      <w:r w:rsidRPr="000A3CAF">
        <w:rPr>
          <w:color w:val="auto"/>
        </w:rPr>
        <w:t xml:space="preserve">la nr </w:t>
      </w:r>
      <w:r w:rsidR="00F70AC7" w:rsidRPr="000A3CAF">
        <w:rPr>
          <w:b/>
          <w:color w:val="auto"/>
        </w:rPr>
        <w:t>0744493987</w:t>
      </w:r>
      <w:r w:rsidRPr="000A3CAF">
        <w:rPr>
          <w:color w:val="auto"/>
        </w:rPr>
        <w:t xml:space="preserve"> domnului </w:t>
      </w:r>
      <w:r w:rsidR="00F70AC7" w:rsidRPr="000A3CAF">
        <w:rPr>
          <w:b/>
          <w:color w:val="auto"/>
        </w:rPr>
        <w:t>IOANOVICI</w:t>
      </w:r>
      <w:r w:rsidRPr="000A3CAF">
        <w:rPr>
          <w:b/>
          <w:color w:val="auto"/>
        </w:rPr>
        <w:t xml:space="preserve"> MIHAI,</w:t>
      </w:r>
      <w:r w:rsidRPr="00F70AC7">
        <w:rPr>
          <w:b/>
          <w:color w:val="auto"/>
        </w:rPr>
        <w:t xml:space="preserve"> </w:t>
      </w:r>
      <w:r w:rsidRPr="00F70AC7">
        <w:rPr>
          <w:color w:val="auto"/>
        </w:rPr>
        <w:t xml:space="preserve">președintele Comisiei </w:t>
      </w:r>
      <w:r w:rsidR="000A3CAF">
        <w:rPr>
          <w:color w:val="auto"/>
        </w:rPr>
        <w:t xml:space="preserve">Centrale </w:t>
      </w:r>
      <w:r w:rsidR="00A84464">
        <w:rPr>
          <w:color w:val="auto"/>
        </w:rPr>
        <w:t>a</w:t>
      </w:r>
      <w:r w:rsidRPr="00F70AC7">
        <w:rPr>
          <w:color w:val="auto"/>
        </w:rPr>
        <w:t xml:space="preserve"> Observatori</w:t>
      </w:r>
      <w:r w:rsidR="00A84464">
        <w:rPr>
          <w:color w:val="auto"/>
        </w:rPr>
        <w:t>lor</w:t>
      </w:r>
      <w:r w:rsidRPr="00F70AC7">
        <w:rPr>
          <w:color w:val="auto"/>
        </w:rPr>
        <w:t xml:space="preserve">. </w:t>
      </w:r>
    </w:p>
    <w:p w14:paraId="4B27FA5E" w14:textId="0FD9D5B8" w:rsidR="003A6A46" w:rsidRDefault="00397F57" w:rsidP="009314B6">
      <w:pPr>
        <w:ind w:left="-5" w:right="8"/>
      </w:pPr>
      <w:r>
        <w:rPr>
          <w:b/>
        </w:rPr>
        <w:tab/>
      </w:r>
      <w:r>
        <w:rPr>
          <w:b/>
        </w:rPr>
        <w:tab/>
      </w:r>
      <w:r>
        <w:rPr>
          <w:b/>
        </w:rPr>
        <w:tab/>
      </w:r>
    </w:p>
    <w:p w14:paraId="57BCC7AE" w14:textId="075AECFD" w:rsidR="003A6A46" w:rsidRDefault="00E67337" w:rsidP="009314B6">
      <w:pPr>
        <w:ind w:left="-5" w:right="8"/>
      </w:pPr>
      <w:r>
        <w:rPr>
          <w:b/>
        </w:rPr>
        <w:t>Art.22</w:t>
      </w:r>
      <w:r>
        <w:t xml:space="preserve">. Echipele organizatoare sunt obligate să asigure securitatea oficialilor şi a echipei vizitatoare din momentul sosirii în localitate şi până la părăsirea acesteia, conform Legii nr.4 din 09.01.2008 publicată in Monitorul Oficial, Partea I nr. 24 din 11.01.2008. </w:t>
      </w:r>
    </w:p>
    <w:p w14:paraId="46425052" w14:textId="372BD70E" w:rsidR="002B1AB8" w:rsidRDefault="002B1AB8" w:rsidP="009314B6">
      <w:pPr>
        <w:ind w:left="-5" w:right="8" w:firstLine="557"/>
      </w:pPr>
      <w:r>
        <w:t xml:space="preserve">Directorul de concurs trebuie să fie o persoană oficială din cadrul clubului organizator. În cazul în care directorul de concurs sau altă persoană oficială din cadrul secţiilor de volei ale echipelor participante în </w:t>
      </w:r>
      <w:r>
        <w:lastRenderedPageBreak/>
        <w:t xml:space="preserve">competiţie provoacă sau participă la incidente cu prilejul desfăşurării jocului, echipa va fi sancţionată conform R.O.A.V. Refuzul </w:t>
      </w:r>
      <w:r w:rsidRPr="00FA5947">
        <w:rPr>
          <w:color w:val="auto"/>
        </w:rPr>
        <w:t xml:space="preserve">aducerii la indeplinire a sancţiunii </w:t>
      </w:r>
      <w:r>
        <w:t xml:space="preserve">conduce la suspendarea echipei, până la executarea acesteia iar jocurile nedisputate din această cauză vor fi omologate cu 0:3, (0:75) </w:t>
      </w:r>
    </w:p>
    <w:p w14:paraId="7C7FC5D5" w14:textId="4CD56A00" w:rsidR="002B1AB8" w:rsidRDefault="002B1AB8" w:rsidP="009314B6">
      <w:pPr>
        <w:ind w:left="-5" w:right="8"/>
      </w:pPr>
    </w:p>
    <w:p w14:paraId="00454EC2" w14:textId="27E5F3A0" w:rsidR="003A6A46" w:rsidRDefault="002B1AB8" w:rsidP="009314B6">
      <w:pPr>
        <w:ind w:left="-15" w:right="8" w:firstLine="0"/>
      </w:pPr>
      <w:r w:rsidRPr="002B1AB8">
        <w:rPr>
          <w:b/>
        </w:rPr>
        <w:t>Art.23.</w:t>
      </w:r>
      <w:r>
        <w:t xml:space="preserve"> </w:t>
      </w:r>
      <w:r w:rsidR="00397F57">
        <w:t>Pentru rezolvarea prompta a unor probleme aparute l</w:t>
      </w:r>
      <w:r w:rsidR="00E67337">
        <w:t xml:space="preserve">a turnee se va </w:t>
      </w:r>
      <w:r w:rsidR="00397F57" w:rsidRPr="00FA5947">
        <w:rPr>
          <w:color w:val="auto"/>
        </w:rPr>
        <w:t xml:space="preserve">alcatui </w:t>
      </w:r>
      <w:r w:rsidR="00E67337">
        <w:t>o comisie de apel, din care vor face parte: delegatul F.</w:t>
      </w:r>
      <w:r w:rsidR="00397F57">
        <w:t xml:space="preserve"> </w:t>
      </w:r>
      <w:r w:rsidR="00E67337">
        <w:t>R.</w:t>
      </w:r>
      <w:r w:rsidR="00397F57">
        <w:t xml:space="preserve"> </w:t>
      </w:r>
      <w:r w:rsidR="00E67337">
        <w:t xml:space="preserve">Volei, reprezentantul organizatorilor şi reprezentantul arbitrilor. </w:t>
      </w:r>
    </w:p>
    <w:p w14:paraId="7DEB1535" w14:textId="3BC01C2A" w:rsidR="003A6A46" w:rsidRDefault="00E67337" w:rsidP="009314B6">
      <w:pPr>
        <w:spacing w:line="269" w:lineRule="auto"/>
        <w:ind w:left="-15" w:right="3" w:firstLine="567"/>
      </w:pPr>
      <w:r>
        <w:rPr>
          <w:b/>
        </w:rPr>
        <w:t xml:space="preserve">La Turneele Finale și la finala Campionatului Național și Cupa României, delegatul F.R. Volei sau responsabilul de turneu au </w:t>
      </w:r>
      <w:r w:rsidR="005767F1" w:rsidRPr="00FA5947">
        <w:rPr>
          <w:b/>
          <w:color w:val="auto"/>
        </w:rPr>
        <w:t xml:space="preserve">obligatia </w:t>
      </w:r>
      <w:r>
        <w:rPr>
          <w:b/>
        </w:rPr>
        <w:t xml:space="preserve">să ceară echipelor clasate pe locurile 1-3 un tabel nominal care să conțină următoarele date: </w:t>
      </w:r>
    </w:p>
    <w:p w14:paraId="3E997CF4" w14:textId="77777777" w:rsidR="003A6A46" w:rsidRDefault="00E67337" w:rsidP="009314B6">
      <w:pPr>
        <w:spacing w:after="0" w:line="259" w:lineRule="auto"/>
        <w:ind w:left="567" w:right="0" w:firstLine="0"/>
      </w:pPr>
      <w:r>
        <w:t xml:space="preserve"> </w:t>
      </w:r>
    </w:p>
    <w:tbl>
      <w:tblPr>
        <w:tblStyle w:val="TableGrid"/>
        <w:tblW w:w="10567" w:type="dxa"/>
        <w:tblInd w:w="-108" w:type="dxa"/>
        <w:tblCellMar>
          <w:top w:w="12" w:type="dxa"/>
          <w:left w:w="127" w:type="dxa"/>
          <w:right w:w="90" w:type="dxa"/>
        </w:tblCellMar>
        <w:tblLook w:val="04A0" w:firstRow="1" w:lastRow="0" w:firstColumn="1" w:lastColumn="0" w:noHBand="0" w:noVBand="1"/>
      </w:tblPr>
      <w:tblGrid>
        <w:gridCol w:w="583"/>
        <w:gridCol w:w="2077"/>
        <w:gridCol w:w="2837"/>
        <w:gridCol w:w="1416"/>
        <w:gridCol w:w="1892"/>
        <w:gridCol w:w="1762"/>
      </w:tblGrid>
      <w:tr w:rsidR="003A6A46" w14:paraId="01388CBC" w14:textId="77777777">
        <w:trPr>
          <w:trHeight w:val="470"/>
        </w:trPr>
        <w:tc>
          <w:tcPr>
            <w:tcW w:w="584" w:type="dxa"/>
            <w:tcBorders>
              <w:top w:val="single" w:sz="4" w:space="0" w:color="000000"/>
              <w:left w:val="single" w:sz="4" w:space="0" w:color="000000"/>
              <w:bottom w:val="single" w:sz="4" w:space="0" w:color="000000"/>
              <w:right w:val="single" w:sz="4" w:space="0" w:color="000000"/>
            </w:tcBorders>
          </w:tcPr>
          <w:p w14:paraId="215B77AE" w14:textId="77777777" w:rsidR="003A6A46" w:rsidRDefault="00E67337" w:rsidP="009314B6">
            <w:pPr>
              <w:spacing w:after="0" w:line="259" w:lineRule="auto"/>
              <w:ind w:right="0" w:firstLine="5"/>
            </w:pPr>
            <w:r>
              <w:rPr>
                <w:b/>
                <w:sz w:val="20"/>
              </w:rPr>
              <w:t xml:space="preserve">Nr. crt. </w:t>
            </w:r>
          </w:p>
        </w:tc>
        <w:tc>
          <w:tcPr>
            <w:tcW w:w="2077" w:type="dxa"/>
            <w:tcBorders>
              <w:top w:val="single" w:sz="4" w:space="0" w:color="000000"/>
              <w:left w:val="single" w:sz="4" w:space="0" w:color="000000"/>
              <w:bottom w:val="single" w:sz="4" w:space="0" w:color="000000"/>
              <w:right w:val="single" w:sz="4" w:space="0" w:color="000000"/>
            </w:tcBorders>
            <w:vAlign w:val="center"/>
          </w:tcPr>
          <w:p w14:paraId="4D0B1C49" w14:textId="77777777" w:rsidR="003A6A46" w:rsidRDefault="00E67337" w:rsidP="009314B6">
            <w:pPr>
              <w:spacing w:after="0" w:line="259" w:lineRule="auto"/>
              <w:ind w:left="0" w:right="0" w:firstLine="0"/>
            </w:pPr>
            <w:r>
              <w:rPr>
                <w:b/>
                <w:sz w:val="20"/>
              </w:rPr>
              <w:t xml:space="preserve">Numele și Prenumele </w:t>
            </w:r>
          </w:p>
        </w:tc>
        <w:tc>
          <w:tcPr>
            <w:tcW w:w="2837" w:type="dxa"/>
            <w:tcBorders>
              <w:top w:val="single" w:sz="4" w:space="0" w:color="000000"/>
              <w:left w:val="single" w:sz="4" w:space="0" w:color="000000"/>
              <w:bottom w:val="single" w:sz="4" w:space="0" w:color="000000"/>
              <w:right w:val="single" w:sz="4" w:space="0" w:color="000000"/>
            </w:tcBorders>
            <w:vAlign w:val="center"/>
          </w:tcPr>
          <w:p w14:paraId="3E4900B3" w14:textId="77777777" w:rsidR="003A6A46" w:rsidRDefault="00E67337" w:rsidP="009314B6">
            <w:pPr>
              <w:spacing w:after="0" w:line="259" w:lineRule="auto"/>
              <w:ind w:left="0" w:right="52" w:firstLine="0"/>
            </w:pPr>
            <w:r>
              <w:rPr>
                <w:b/>
                <w:sz w:val="20"/>
              </w:rPr>
              <w:t xml:space="preserve">Domiciliu </w:t>
            </w:r>
          </w:p>
        </w:tc>
        <w:tc>
          <w:tcPr>
            <w:tcW w:w="1416" w:type="dxa"/>
            <w:tcBorders>
              <w:top w:val="single" w:sz="4" w:space="0" w:color="000000"/>
              <w:left w:val="single" w:sz="4" w:space="0" w:color="000000"/>
              <w:bottom w:val="single" w:sz="4" w:space="0" w:color="000000"/>
              <w:right w:val="single" w:sz="4" w:space="0" w:color="000000"/>
            </w:tcBorders>
            <w:vAlign w:val="center"/>
          </w:tcPr>
          <w:p w14:paraId="11ACA740" w14:textId="77777777" w:rsidR="003A6A46" w:rsidRDefault="00E67337" w:rsidP="009314B6">
            <w:pPr>
              <w:spacing w:after="0" w:line="259" w:lineRule="auto"/>
              <w:ind w:left="5" w:right="0" w:firstLine="0"/>
            </w:pPr>
            <w:r>
              <w:rPr>
                <w:b/>
                <w:sz w:val="20"/>
              </w:rPr>
              <w:t xml:space="preserve">Data Nașterii </w:t>
            </w:r>
          </w:p>
        </w:tc>
        <w:tc>
          <w:tcPr>
            <w:tcW w:w="1892" w:type="dxa"/>
            <w:tcBorders>
              <w:top w:val="single" w:sz="4" w:space="0" w:color="000000"/>
              <w:left w:val="single" w:sz="4" w:space="0" w:color="000000"/>
              <w:bottom w:val="single" w:sz="4" w:space="0" w:color="000000"/>
              <w:right w:val="single" w:sz="4" w:space="0" w:color="000000"/>
            </w:tcBorders>
            <w:vAlign w:val="center"/>
          </w:tcPr>
          <w:p w14:paraId="2798FC06" w14:textId="77777777" w:rsidR="003A6A46" w:rsidRDefault="00E67337" w:rsidP="009314B6">
            <w:pPr>
              <w:spacing w:after="0" w:line="259" w:lineRule="auto"/>
              <w:ind w:left="0" w:right="54" w:firstLine="0"/>
            </w:pPr>
            <w:r>
              <w:rPr>
                <w:b/>
                <w:sz w:val="20"/>
              </w:rPr>
              <w:t xml:space="preserve">CNP </w:t>
            </w:r>
          </w:p>
        </w:tc>
        <w:tc>
          <w:tcPr>
            <w:tcW w:w="1762" w:type="dxa"/>
            <w:tcBorders>
              <w:top w:val="single" w:sz="4" w:space="0" w:color="000000"/>
              <w:left w:val="single" w:sz="4" w:space="0" w:color="000000"/>
              <w:bottom w:val="single" w:sz="4" w:space="0" w:color="000000"/>
              <w:right w:val="single" w:sz="4" w:space="0" w:color="000000"/>
            </w:tcBorders>
          </w:tcPr>
          <w:p w14:paraId="33092761" w14:textId="77777777" w:rsidR="003A6A46" w:rsidRDefault="00E67337" w:rsidP="009314B6">
            <w:pPr>
              <w:spacing w:after="0" w:line="259" w:lineRule="auto"/>
              <w:ind w:left="235" w:right="0" w:firstLine="91"/>
            </w:pPr>
            <w:r>
              <w:rPr>
                <w:b/>
                <w:sz w:val="20"/>
              </w:rPr>
              <w:t xml:space="preserve">Clubul de proveniență </w:t>
            </w:r>
          </w:p>
        </w:tc>
      </w:tr>
      <w:tr w:rsidR="003A6A46" w14:paraId="61B43EA0" w14:textId="77777777">
        <w:trPr>
          <w:trHeight w:val="286"/>
        </w:trPr>
        <w:tc>
          <w:tcPr>
            <w:tcW w:w="584" w:type="dxa"/>
            <w:tcBorders>
              <w:top w:val="single" w:sz="4" w:space="0" w:color="000000"/>
              <w:left w:val="single" w:sz="4" w:space="0" w:color="000000"/>
              <w:bottom w:val="single" w:sz="4" w:space="0" w:color="000000"/>
              <w:right w:val="single" w:sz="4" w:space="0" w:color="000000"/>
            </w:tcBorders>
          </w:tcPr>
          <w:p w14:paraId="717BA943" w14:textId="77777777" w:rsidR="003A6A46" w:rsidRDefault="00E67337" w:rsidP="009314B6">
            <w:pPr>
              <w:spacing w:after="0" w:line="259" w:lineRule="auto"/>
              <w:ind w:left="0" w:right="54" w:firstLine="0"/>
            </w:pPr>
            <w:r>
              <w:rPr>
                <w:b/>
              </w:rPr>
              <w:t xml:space="preserve">1 </w:t>
            </w:r>
          </w:p>
        </w:tc>
        <w:tc>
          <w:tcPr>
            <w:tcW w:w="2077" w:type="dxa"/>
            <w:tcBorders>
              <w:top w:val="single" w:sz="4" w:space="0" w:color="000000"/>
              <w:left w:val="single" w:sz="4" w:space="0" w:color="000000"/>
              <w:bottom w:val="single" w:sz="4" w:space="0" w:color="000000"/>
              <w:right w:val="single" w:sz="4" w:space="0" w:color="000000"/>
            </w:tcBorders>
          </w:tcPr>
          <w:p w14:paraId="30196C8C" w14:textId="77777777" w:rsidR="003A6A46" w:rsidRDefault="00E67337" w:rsidP="009314B6">
            <w:pPr>
              <w:spacing w:after="0" w:line="259" w:lineRule="auto"/>
              <w:ind w:left="0" w:right="50" w:firstLine="0"/>
            </w:pPr>
            <w:r>
              <w:rPr>
                <w:b/>
              </w:rPr>
              <w:t xml:space="preserve">2 </w:t>
            </w:r>
          </w:p>
        </w:tc>
        <w:tc>
          <w:tcPr>
            <w:tcW w:w="2837" w:type="dxa"/>
            <w:tcBorders>
              <w:top w:val="single" w:sz="4" w:space="0" w:color="000000"/>
              <w:left w:val="single" w:sz="4" w:space="0" w:color="000000"/>
              <w:bottom w:val="single" w:sz="4" w:space="0" w:color="000000"/>
              <w:right w:val="single" w:sz="4" w:space="0" w:color="000000"/>
            </w:tcBorders>
          </w:tcPr>
          <w:p w14:paraId="5A6609F4" w14:textId="77777777" w:rsidR="003A6A46" w:rsidRDefault="00E67337" w:rsidP="009314B6">
            <w:pPr>
              <w:spacing w:after="0" w:line="259" w:lineRule="auto"/>
              <w:ind w:left="0" w:right="52" w:firstLine="0"/>
            </w:pPr>
            <w:r>
              <w:rPr>
                <w:b/>
              </w:rPr>
              <w:t xml:space="preserve">3 </w:t>
            </w:r>
          </w:p>
        </w:tc>
        <w:tc>
          <w:tcPr>
            <w:tcW w:w="1416" w:type="dxa"/>
            <w:tcBorders>
              <w:top w:val="single" w:sz="4" w:space="0" w:color="000000"/>
              <w:left w:val="single" w:sz="4" w:space="0" w:color="000000"/>
              <w:bottom w:val="single" w:sz="4" w:space="0" w:color="000000"/>
              <w:right w:val="single" w:sz="4" w:space="0" w:color="000000"/>
            </w:tcBorders>
          </w:tcPr>
          <w:p w14:paraId="1798C057" w14:textId="77777777" w:rsidR="003A6A46" w:rsidRDefault="00E67337" w:rsidP="009314B6">
            <w:pPr>
              <w:spacing w:after="0" w:line="259" w:lineRule="auto"/>
              <w:ind w:left="0" w:right="52" w:firstLine="0"/>
            </w:pPr>
            <w:r>
              <w:rPr>
                <w:b/>
              </w:rPr>
              <w:t xml:space="preserve">4 </w:t>
            </w:r>
          </w:p>
        </w:tc>
        <w:tc>
          <w:tcPr>
            <w:tcW w:w="1892" w:type="dxa"/>
            <w:tcBorders>
              <w:top w:val="single" w:sz="4" w:space="0" w:color="000000"/>
              <w:left w:val="single" w:sz="4" w:space="0" w:color="000000"/>
              <w:bottom w:val="single" w:sz="4" w:space="0" w:color="000000"/>
              <w:right w:val="single" w:sz="4" w:space="0" w:color="000000"/>
            </w:tcBorders>
          </w:tcPr>
          <w:p w14:paraId="5A179641" w14:textId="77777777" w:rsidR="003A6A46" w:rsidRDefault="00E67337" w:rsidP="009314B6">
            <w:pPr>
              <w:spacing w:after="0" w:line="259" w:lineRule="auto"/>
              <w:ind w:left="0" w:right="51" w:firstLine="0"/>
            </w:pPr>
            <w:r>
              <w:rPr>
                <w:b/>
              </w:rPr>
              <w:t xml:space="preserve">5 </w:t>
            </w:r>
          </w:p>
        </w:tc>
        <w:tc>
          <w:tcPr>
            <w:tcW w:w="1762" w:type="dxa"/>
            <w:tcBorders>
              <w:top w:val="single" w:sz="4" w:space="0" w:color="000000"/>
              <w:left w:val="single" w:sz="4" w:space="0" w:color="000000"/>
              <w:bottom w:val="single" w:sz="4" w:space="0" w:color="000000"/>
              <w:right w:val="single" w:sz="4" w:space="0" w:color="000000"/>
            </w:tcBorders>
          </w:tcPr>
          <w:p w14:paraId="55EC34D9" w14:textId="77777777" w:rsidR="003A6A46" w:rsidRDefault="00E67337" w:rsidP="009314B6">
            <w:pPr>
              <w:spacing w:after="0" w:line="259" w:lineRule="auto"/>
              <w:ind w:left="0" w:right="52" w:firstLine="0"/>
            </w:pPr>
            <w:r>
              <w:rPr>
                <w:b/>
              </w:rPr>
              <w:t xml:space="preserve">6 </w:t>
            </w:r>
          </w:p>
        </w:tc>
      </w:tr>
      <w:tr w:rsidR="003A6A46" w14:paraId="1196E014" w14:textId="77777777">
        <w:trPr>
          <w:trHeight w:val="288"/>
        </w:trPr>
        <w:tc>
          <w:tcPr>
            <w:tcW w:w="584" w:type="dxa"/>
            <w:tcBorders>
              <w:top w:val="single" w:sz="4" w:space="0" w:color="000000"/>
              <w:left w:val="single" w:sz="4" w:space="0" w:color="000000"/>
              <w:bottom w:val="single" w:sz="4" w:space="0" w:color="000000"/>
              <w:right w:val="single" w:sz="4" w:space="0" w:color="000000"/>
            </w:tcBorders>
          </w:tcPr>
          <w:p w14:paraId="5AD35923" w14:textId="77777777" w:rsidR="003A6A46" w:rsidRDefault="00E67337" w:rsidP="009314B6">
            <w:pPr>
              <w:spacing w:after="0" w:line="259" w:lineRule="auto"/>
              <w:ind w:left="6" w:right="0" w:firstLine="0"/>
            </w:pPr>
            <w:r>
              <w:rPr>
                <w:b/>
              </w:rPr>
              <w:t xml:space="preserve"> </w:t>
            </w:r>
          </w:p>
        </w:tc>
        <w:tc>
          <w:tcPr>
            <w:tcW w:w="2077" w:type="dxa"/>
            <w:tcBorders>
              <w:top w:val="single" w:sz="4" w:space="0" w:color="000000"/>
              <w:left w:val="single" w:sz="4" w:space="0" w:color="000000"/>
              <w:bottom w:val="single" w:sz="4" w:space="0" w:color="000000"/>
              <w:right w:val="single" w:sz="4" w:space="0" w:color="000000"/>
            </w:tcBorders>
          </w:tcPr>
          <w:p w14:paraId="790F8BD2" w14:textId="77777777" w:rsidR="003A6A46" w:rsidRDefault="00E67337" w:rsidP="009314B6">
            <w:pPr>
              <w:spacing w:after="0" w:line="259" w:lineRule="auto"/>
              <w:ind w:right="0" w:firstLine="0"/>
            </w:pPr>
            <w:r>
              <w:rPr>
                <w:b/>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473FE02" w14:textId="77777777" w:rsidR="003A6A46" w:rsidRDefault="00E67337" w:rsidP="009314B6">
            <w:pPr>
              <w:spacing w:after="0" w:line="259" w:lineRule="auto"/>
              <w:ind w:left="8" w:right="0" w:firstLine="0"/>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0E48358" w14:textId="77777777" w:rsidR="003A6A46" w:rsidRDefault="00E67337" w:rsidP="009314B6">
            <w:pPr>
              <w:spacing w:after="0" w:line="259" w:lineRule="auto"/>
              <w:ind w:left="8" w:right="0" w:firstLine="0"/>
            </w:pPr>
            <w:r>
              <w:rPr>
                <w:b/>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698FA108" w14:textId="77777777" w:rsidR="003A6A46" w:rsidRDefault="00E67337" w:rsidP="009314B6">
            <w:pPr>
              <w:spacing w:after="0" w:line="259" w:lineRule="auto"/>
              <w:ind w:left="9" w:right="0" w:firstLine="0"/>
            </w:pPr>
            <w:r>
              <w:rPr>
                <w:b/>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4621967C" w14:textId="77777777" w:rsidR="003A6A46" w:rsidRDefault="00E67337" w:rsidP="009314B6">
            <w:pPr>
              <w:spacing w:after="0" w:line="259" w:lineRule="auto"/>
              <w:ind w:left="8" w:right="0" w:firstLine="0"/>
            </w:pPr>
            <w:r>
              <w:rPr>
                <w:b/>
              </w:rPr>
              <w:t xml:space="preserve"> </w:t>
            </w:r>
          </w:p>
        </w:tc>
      </w:tr>
    </w:tbl>
    <w:p w14:paraId="4650A15C" w14:textId="5C210014" w:rsidR="003A6A46" w:rsidRDefault="00E67337" w:rsidP="009314B6">
      <w:pPr>
        <w:spacing w:after="14" w:line="259" w:lineRule="auto"/>
        <w:ind w:left="0" w:right="0" w:firstLine="0"/>
      </w:pPr>
      <w:r>
        <w:rPr>
          <w:b/>
        </w:rPr>
        <w:t xml:space="preserve"> </w:t>
      </w:r>
    </w:p>
    <w:p w14:paraId="1E4B2CED" w14:textId="76CA5E7A" w:rsidR="003A6A46" w:rsidRDefault="00E67337" w:rsidP="009314B6">
      <w:pPr>
        <w:ind w:left="-5" w:right="8"/>
      </w:pPr>
      <w:r>
        <w:rPr>
          <w:b/>
        </w:rPr>
        <w:t xml:space="preserve">Art.24. </w:t>
      </w:r>
      <w:r>
        <w:t xml:space="preserve">Turneele finale de </w:t>
      </w:r>
      <w:r w:rsidR="00471F1D" w:rsidRPr="00FB3866">
        <w:rPr>
          <w:color w:val="7030A0"/>
        </w:rPr>
        <w:t>Juniori</w:t>
      </w:r>
      <w:r w:rsidR="00DD3A44">
        <w:rPr>
          <w:color w:val="7030A0"/>
        </w:rPr>
        <w:t>,</w:t>
      </w:r>
      <w:r w:rsidR="00471F1D" w:rsidRPr="0010010E">
        <w:rPr>
          <w:color w:val="auto"/>
        </w:rPr>
        <w:t xml:space="preserve"> </w:t>
      </w:r>
      <w:r w:rsidR="00471F1D" w:rsidRPr="00FB3866">
        <w:rPr>
          <w:color w:val="00B050"/>
        </w:rPr>
        <w:t>Cadeti</w:t>
      </w:r>
      <w:r w:rsidR="00471F1D">
        <w:t xml:space="preserve">, </w:t>
      </w:r>
      <w:r w:rsidR="00471F1D" w:rsidRPr="00FB3866">
        <w:rPr>
          <w:color w:val="BF8F00" w:themeColor="accent4" w:themeShade="BF"/>
        </w:rPr>
        <w:t>Sperante</w:t>
      </w:r>
      <w:r w:rsidR="00471F1D">
        <w:rPr>
          <w:color w:val="BF8F00" w:themeColor="accent4" w:themeShade="BF"/>
        </w:rPr>
        <w:t xml:space="preserve"> </w:t>
      </w:r>
      <w:r>
        <w:t xml:space="preserve">şi cele pentru promovare în </w:t>
      </w:r>
      <w:bookmarkStart w:id="31" w:name="_Hlk116332343"/>
      <w:r w:rsidR="00471F1D" w:rsidRPr="00FB3866">
        <w:rPr>
          <w:color w:val="00B0F0"/>
        </w:rPr>
        <w:t>Divizia A1</w:t>
      </w:r>
      <w:r w:rsidR="00471F1D">
        <w:rPr>
          <w:color w:val="00B0F0"/>
        </w:rPr>
        <w:t xml:space="preserve"> </w:t>
      </w:r>
      <w:bookmarkEnd w:id="31"/>
      <w:r>
        <w:t xml:space="preserve">se vor desfăşura numai în săli de sport care îndeplinesc condiţiile cerute pentru desfăşurarea jocurilor de </w:t>
      </w:r>
      <w:r w:rsidR="00471F1D" w:rsidRPr="00FB3866">
        <w:rPr>
          <w:color w:val="00B0F0"/>
        </w:rPr>
        <w:t>Divizia A1</w:t>
      </w:r>
      <w:r>
        <w:t xml:space="preserve">. </w:t>
      </w:r>
    </w:p>
    <w:p w14:paraId="45074628" w14:textId="3F7752A2" w:rsidR="003A6A46" w:rsidRDefault="00E67337" w:rsidP="009314B6">
      <w:pPr>
        <w:ind w:left="-15" w:right="8" w:firstLine="567"/>
      </w:pPr>
      <w:r>
        <w:t xml:space="preserve">Turneele pentru </w:t>
      </w:r>
      <w:r w:rsidR="00471F1D" w:rsidRPr="00FB3866">
        <w:rPr>
          <w:color w:val="92D050"/>
        </w:rPr>
        <w:t>Minivolei</w:t>
      </w:r>
      <w:r w:rsidR="00471F1D" w:rsidRPr="004960A4">
        <w:t xml:space="preserve"> </w:t>
      </w:r>
      <w:r>
        <w:t xml:space="preserve">se vor desfăşura în săli cu dimensiunile minime de 24x15m şi înălţimea de 7m. </w:t>
      </w:r>
    </w:p>
    <w:p w14:paraId="431B4000" w14:textId="4C9768AE" w:rsidR="003A6A46" w:rsidRDefault="00E67337" w:rsidP="009314B6">
      <w:pPr>
        <w:ind w:left="-15" w:right="8" w:firstLine="567"/>
      </w:pPr>
      <w:r>
        <w:t xml:space="preserve">La toate meciurile de </w:t>
      </w:r>
      <w:r w:rsidR="00471F1D" w:rsidRPr="00FB3866">
        <w:rPr>
          <w:color w:val="7030A0"/>
        </w:rPr>
        <w:t>Juniori</w:t>
      </w:r>
      <w:r w:rsidR="00DD3A44">
        <w:rPr>
          <w:color w:val="7030A0"/>
        </w:rPr>
        <w:t>,</w:t>
      </w:r>
      <w:r w:rsidR="00471F1D" w:rsidRPr="0010010E">
        <w:rPr>
          <w:color w:val="auto"/>
        </w:rPr>
        <w:t xml:space="preserve"> </w:t>
      </w:r>
      <w:r w:rsidR="00471F1D" w:rsidRPr="00FB3866">
        <w:rPr>
          <w:color w:val="00B050"/>
        </w:rPr>
        <w:t>Cadeti</w:t>
      </w:r>
      <w:r w:rsidR="00471F1D">
        <w:t xml:space="preserve">, </w:t>
      </w:r>
      <w:r w:rsidR="00471F1D" w:rsidRPr="00FB3866">
        <w:rPr>
          <w:color w:val="BF8F00" w:themeColor="accent4" w:themeShade="BF"/>
        </w:rPr>
        <w:t>Sperante</w:t>
      </w:r>
      <w:r w:rsidR="00471F1D">
        <w:rPr>
          <w:color w:val="BF8F00" w:themeColor="accent4" w:themeShade="BF"/>
        </w:rPr>
        <w:t xml:space="preserve"> </w:t>
      </w:r>
      <w:r>
        <w:t xml:space="preserve">și </w:t>
      </w:r>
      <w:r w:rsidR="00471F1D" w:rsidRPr="00FB3866">
        <w:rPr>
          <w:color w:val="92D050"/>
        </w:rPr>
        <w:t>Minivolei</w:t>
      </w:r>
      <w:r w:rsidR="00471F1D" w:rsidRPr="004960A4">
        <w:t xml:space="preserve"> </w:t>
      </w:r>
      <w:r>
        <w:t>desfășurate în săli cu o capacitate de sub 350 locuri</w:t>
      </w:r>
      <w:r>
        <w:rPr>
          <w:b/>
        </w:rPr>
        <w:t xml:space="preserve"> </w:t>
      </w:r>
      <w:r>
        <w:t>este interzisă folosirea de către spectatori a instrumentelor acționate cu aer comprimat, a tobelor cu membrane care depășesc diametrul de 30 de cm (toba mare) cât și a vuvuzelelor pe întreaga durată a jocului de volei</w:t>
      </w:r>
      <w:r w:rsidR="005767F1">
        <w:t>,</w:t>
      </w:r>
      <w:r>
        <w:t xml:space="preserve"> inclusiv pe durata încălzirii</w:t>
      </w:r>
      <w:r>
        <w:rPr>
          <w:b/>
        </w:rPr>
        <w:t>.</w:t>
      </w:r>
      <w:r>
        <w:t xml:space="preserve"> </w:t>
      </w:r>
      <w:r w:rsidR="005767F1" w:rsidRPr="00471F1D">
        <w:rPr>
          <w:color w:val="auto"/>
        </w:rPr>
        <w:t xml:space="preserve">Directorul de concurs are obligatia de a asigura respectarea acestei reguli, mergand pana la evacuarea spectatorilor </w:t>
      </w:r>
      <w:r w:rsidR="00A84464" w:rsidRPr="00471F1D">
        <w:rPr>
          <w:color w:val="auto"/>
        </w:rPr>
        <w:t xml:space="preserve">in culpa </w:t>
      </w:r>
      <w:r w:rsidR="005767F1" w:rsidRPr="00471F1D">
        <w:rPr>
          <w:color w:val="auto"/>
        </w:rPr>
        <w:t>din sala</w:t>
      </w:r>
      <w:r w:rsidR="005767F1">
        <w:t>.</w:t>
      </w:r>
    </w:p>
    <w:p w14:paraId="0773272E" w14:textId="57003D00" w:rsidR="003A6A46" w:rsidRDefault="003A6A46" w:rsidP="009314B6">
      <w:pPr>
        <w:spacing w:after="2" w:line="259" w:lineRule="auto"/>
        <w:ind w:left="0" w:right="0" w:firstLine="0"/>
      </w:pPr>
    </w:p>
    <w:p w14:paraId="67B2C7C1" w14:textId="12D75FB8" w:rsidR="003A6A46" w:rsidRPr="00471F1D" w:rsidRDefault="00E67337" w:rsidP="009314B6">
      <w:pPr>
        <w:spacing w:line="269" w:lineRule="auto"/>
        <w:ind w:left="-5" w:right="3"/>
        <w:rPr>
          <w:color w:val="auto"/>
        </w:rPr>
      </w:pPr>
      <w:r>
        <w:rPr>
          <w:b/>
        </w:rPr>
        <w:t xml:space="preserve">Art.25. </w:t>
      </w:r>
      <w:r w:rsidRPr="00471F1D">
        <w:rPr>
          <w:color w:val="auto"/>
        </w:rPr>
        <w:t>Conform hotărârii Consiliului Director al F.</w:t>
      </w:r>
      <w:r w:rsidR="00F24B1A" w:rsidRPr="00471F1D">
        <w:rPr>
          <w:color w:val="auto"/>
        </w:rPr>
        <w:t xml:space="preserve"> </w:t>
      </w:r>
      <w:r w:rsidRPr="00471F1D">
        <w:rPr>
          <w:color w:val="auto"/>
        </w:rPr>
        <w:t>R.</w:t>
      </w:r>
      <w:r w:rsidR="00F24B1A" w:rsidRPr="00471F1D">
        <w:rPr>
          <w:color w:val="auto"/>
        </w:rPr>
        <w:t xml:space="preserve"> </w:t>
      </w:r>
      <w:r w:rsidRPr="00471F1D">
        <w:rPr>
          <w:color w:val="auto"/>
        </w:rPr>
        <w:t xml:space="preserve">Volei echipamentul sportivilor </w:t>
      </w:r>
      <w:r w:rsidR="00F24B1A" w:rsidRPr="00471F1D">
        <w:rPr>
          <w:color w:val="auto"/>
        </w:rPr>
        <w:t>trebuie sa corespunda normelor FIVB.</w:t>
      </w:r>
      <w:r w:rsidRPr="00471F1D">
        <w:rPr>
          <w:color w:val="auto"/>
        </w:rPr>
        <w:t xml:space="preserve"> Echipele sunt obligate să comunice între ele pentru a stabili culoarea echipamentului în care vor evolua în etapa respecti</w:t>
      </w:r>
      <w:r w:rsidR="00F24B1A" w:rsidRPr="00471F1D">
        <w:rPr>
          <w:color w:val="auto"/>
        </w:rPr>
        <w:t xml:space="preserve">va. </w:t>
      </w:r>
      <w:r w:rsidR="002D66B9" w:rsidRPr="00471F1D">
        <w:rPr>
          <w:color w:val="auto"/>
        </w:rPr>
        <w:t>Culorile trebuie sa fie contrastante pentru a fi vizibila diferenta atat la fata locului cat si on line sau TV. Echipa gazda sau echipa care este inscrisa prima pe foaia de arbitraj are dreptul sa aleaga prima culoarea echipamentului</w:t>
      </w:r>
      <w:r w:rsidR="00471F1D">
        <w:rPr>
          <w:color w:val="auto"/>
        </w:rPr>
        <w:t>,</w:t>
      </w:r>
      <w:r w:rsidR="002D66B9" w:rsidRPr="00471F1D">
        <w:rPr>
          <w:color w:val="auto"/>
        </w:rPr>
        <w:t xml:space="preserve"> cealalta fiind obligata sa aleaga o culoare contrastanta. Observatorul partidei, daca este cazul, are obligatia de a verifica cu o zi inainte de desfasurarea meciului, daca </w:t>
      </w:r>
      <w:r w:rsidR="00EE4178" w:rsidRPr="00471F1D">
        <w:rPr>
          <w:color w:val="auto"/>
        </w:rPr>
        <w:t xml:space="preserve">echipele respecta aceasta regula. In cazul meciurilor din campionatul regulat echipele au obligatia sa anunte la F. R. Volei, cu cinci zile inainte de meci, culoarea echipamentului pe care il vor folosi respectand regula de mai sus. Echipa care nu respecta la meci culoarea de echipament pe care a ales-o va fi sanctionata. </w:t>
      </w:r>
      <w:r w:rsidR="00471F1D">
        <w:rPr>
          <w:color w:val="auto"/>
        </w:rPr>
        <w:t>In cazul</w:t>
      </w:r>
      <w:r w:rsidR="00EE4178" w:rsidRPr="00471F1D">
        <w:rPr>
          <w:color w:val="auto"/>
        </w:rPr>
        <w:t xml:space="preserve"> turnee</w:t>
      </w:r>
      <w:r w:rsidR="00471F1D">
        <w:rPr>
          <w:color w:val="auto"/>
        </w:rPr>
        <w:t>lor</w:t>
      </w:r>
      <w:r w:rsidR="00EE4178" w:rsidRPr="00471F1D">
        <w:rPr>
          <w:color w:val="auto"/>
        </w:rPr>
        <w:t xml:space="preserve"> se vor stabili culorile la sedinta tehnica</w:t>
      </w:r>
      <w:r w:rsidR="00EE4178" w:rsidRPr="00471F1D">
        <w:rPr>
          <w:b/>
          <w:color w:val="auto"/>
        </w:rPr>
        <w:t>.</w:t>
      </w:r>
    </w:p>
    <w:p w14:paraId="50A63238" w14:textId="77777777" w:rsidR="003A6A46" w:rsidRDefault="00E67337" w:rsidP="009314B6">
      <w:pPr>
        <w:spacing w:after="7" w:line="259" w:lineRule="auto"/>
        <w:ind w:left="0" w:right="0" w:firstLine="0"/>
      </w:pPr>
      <w:r>
        <w:rPr>
          <w:b/>
        </w:rPr>
        <w:t xml:space="preserve"> </w:t>
      </w:r>
    </w:p>
    <w:p w14:paraId="486CE736" w14:textId="499EAF45" w:rsidR="001F71BE" w:rsidRPr="00DD3A44" w:rsidRDefault="00E67337" w:rsidP="009314B6">
      <w:pPr>
        <w:ind w:left="-5" w:right="8"/>
        <w:rPr>
          <w:color w:val="auto"/>
        </w:rPr>
      </w:pPr>
      <w:r>
        <w:rPr>
          <w:b/>
        </w:rPr>
        <w:t>Art.26.</w:t>
      </w:r>
      <w:r>
        <w:t xml:space="preserve"> </w:t>
      </w:r>
      <w:r w:rsidR="001F71BE" w:rsidRPr="00DD3A44">
        <w:rPr>
          <w:color w:val="auto"/>
        </w:rPr>
        <w:t xml:space="preserve">La toate competitiile </w:t>
      </w:r>
      <w:r w:rsidR="007137EF">
        <w:rPr>
          <w:color w:val="auto"/>
        </w:rPr>
        <w:t xml:space="preserve">netelevizate </w:t>
      </w:r>
      <w:r w:rsidR="001F71BE" w:rsidRPr="00DD3A44">
        <w:rPr>
          <w:color w:val="auto"/>
        </w:rPr>
        <w:t>organizate sub egida F. R. Volei este obligatorie transmiterea on line a meciurilor la o calitate care sa permita telespectatorilor sa urmaresca spectacolul sportiv. Nerespectarea acestor prevederi atrage sanctiuni impotriva echipei in culpa.</w:t>
      </w:r>
    </w:p>
    <w:p w14:paraId="12E178E5" w14:textId="64ABF60F" w:rsidR="003A6A46" w:rsidRDefault="00E67337" w:rsidP="009314B6">
      <w:pPr>
        <w:ind w:left="-5" w:right="8"/>
      </w:pPr>
      <w:r>
        <w:t>Filmarea unui joc de volei poate fi făcută de către orice club fără acordul echipei organizatoare</w:t>
      </w:r>
      <w:r w:rsidR="00DD3A44">
        <w:t>.</w:t>
      </w:r>
    </w:p>
    <w:p w14:paraId="6EE7A7E7" w14:textId="77777777" w:rsidR="003A6A46" w:rsidRDefault="00E67337" w:rsidP="009314B6">
      <w:pPr>
        <w:spacing w:after="15" w:line="259" w:lineRule="auto"/>
        <w:ind w:left="0" w:right="0" w:firstLine="0"/>
      </w:pPr>
      <w:r>
        <w:rPr>
          <w:b/>
        </w:rPr>
        <w:t xml:space="preserve"> </w:t>
      </w:r>
    </w:p>
    <w:p w14:paraId="48214A65" w14:textId="340B8826" w:rsidR="003A6A46" w:rsidRDefault="00E67337" w:rsidP="009314B6">
      <w:pPr>
        <w:ind w:left="-5" w:right="8"/>
      </w:pPr>
      <w:r>
        <w:rPr>
          <w:b/>
        </w:rPr>
        <w:t xml:space="preserve">Art.27. </w:t>
      </w:r>
      <w:r>
        <w:t xml:space="preserve">Începând cu data de 01.03.2007 toate plăţile privind taxele (legitimare, participare, contestaţii, decalarea </w:t>
      </w:r>
      <w:r w:rsidR="00A84464">
        <w:t>meciurilor</w:t>
      </w:r>
      <w:r>
        <w:t xml:space="preserve">, amenzi) vor fi achitate direct la F.R.Volei sau în contul acesteia deschis la Banca Comercială Română, Sucursala UNIC B-dul. Nicolae Bălcescu nr.27-33, sector 1, București: </w:t>
      </w:r>
    </w:p>
    <w:p w14:paraId="402FD9BC" w14:textId="77777777" w:rsidR="003A6A46" w:rsidRDefault="00E67337" w:rsidP="009314B6">
      <w:pPr>
        <w:tabs>
          <w:tab w:val="center" w:pos="1846"/>
          <w:tab w:val="center" w:pos="3224"/>
        </w:tabs>
        <w:ind w:left="0" w:right="0" w:firstLine="0"/>
      </w:pPr>
      <w:r>
        <w:rPr>
          <w:rFonts w:ascii="Calibri" w:eastAsia="Calibri" w:hAnsi="Calibri" w:cs="Calibri"/>
          <w:sz w:val="22"/>
        </w:rPr>
        <w:tab/>
      </w:r>
      <w:r>
        <w:t xml:space="preserve">Cod Fiscal </w:t>
      </w:r>
      <w:r>
        <w:tab/>
      </w:r>
      <w:r>
        <w:rPr>
          <w:b/>
        </w:rPr>
        <w:t>4203741</w:t>
      </w:r>
      <w:r>
        <w:t xml:space="preserve"> </w:t>
      </w:r>
    </w:p>
    <w:p w14:paraId="06C0E15C" w14:textId="77777777" w:rsidR="003A6A46" w:rsidRDefault="00E67337" w:rsidP="009314B6">
      <w:pPr>
        <w:tabs>
          <w:tab w:val="center" w:pos="1780"/>
          <w:tab w:val="center" w:pos="4404"/>
        </w:tabs>
        <w:spacing w:line="269" w:lineRule="auto"/>
        <w:ind w:left="0" w:right="0" w:firstLine="0"/>
      </w:pPr>
      <w:r>
        <w:rPr>
          <w:rFonts w:ascii="Calibri" w:eastAsia="Calibri" w:hAnsi="Calibri" w:cs="Calibri"/>
          <w:sz w:val="22"/>
        </w:rPr>
        <w:tab/>
      </w:r>
      <w:r>
        <w:t xml:space="preserve">Cont LEI </w:t>
      </w:r>
      <w:r>
        <w:tab/>
      </w:r>
      <w:r>
        <w:rPr>
          <w:b/>
        </w:rPr>
        <w:t>RO16RNCB0285069512090001</w:t>
      </w:r>
      <w:r>
        <w:t xml:space="preserve"> </w:t>
      </w:r>
    </w:p>
    <w:p w14:paraId="309234A7" w14:textId="77777777" w:rsidR="003A6A46" w:rsidRDefault="00E67337" w:rsidP="009314B6">
      <w:pPr>
        <w:tabs>
          <w:tab w:val="center" w:pos="1920"/>
          <w:tab w:val="center" w:pos="5608"/>
        </w:tabs>
        <w:spacing w:line="269" w:lineRule="auto"/>
        <w:ind w:left="0" w:right="0" w:firstLine="0"/>
      </w:pPr>
      <w:r>
        <w:rPr>
          <w:rFonts w:ascii="Calibri" w:eastAsia="Calibri" w:hAnsi="Calibri" w:cs="Calibri"/>
          <w:sz w:val="22"/>
        </w:rPr>
        <w:tab/>
      </w:r>
      <w:r>
        <w:t xml:space="preserve">Cont EURO </w:t>
      </w:r>
      <w:r>
        <w:tab/>
      </w:r>
      <w:r>
        <w:rPr>
          <w:b/>
        </w:rPr>
        <w:t>RO86RNCB0285069512090002 cod swift RNCBROBU</w:t>
      </w:r>
      <w:r>
        <w:t xml:space="preserve"> </w:t>
      </w:r>
    </w:p>
    <w:p w14:paraId="73FAC747" w14:textId="77777777" w:rsidR="003A6A46" w:rsidRDefault="00E67337" w:rsidP="009314B6">
      <w:pPr>
        <w:spacing w:after="0" w:line="259" w:lineRule="auto"/>
        <w:ind w:left="0" w:right="0" w:firstLine="0"/>
      </w:pPr>
      <w:r>
        <w:rPr>
          <w:b/>
        </w:rPr>
        <w:t xml:space="preserve"> </w:t>
      </w:r>
    </w:p>
    <w:p w14:paraId="76BBDC1C" w14:textId="77777777" w:rsidR="003A6A46" w:rsidRDefault="00E67337" w:rsidP="009314B6">
      <w:pPr>
        <w:spacing w:after="27"/>
        <w:ind w:left="-5" w:right="8"/>
      </w:pPr>
      <w:r>
        <w:rPr>
          <w:b/>
        </w:rPr>
        <w:lastRenderedPageBreak/>
        <w:t xml:space="preserve">Art.28. </w:t>
      </w:r>
      <w:r>
        <w:t xml:space="preserve">În Campionatele Naționale se va aplica următorul sistem de punctaj aprobat in Adunarea Generală a F.R. Volei din 14.04.2010: </w:t>
      </w:r>
    </w:p>
    <w:p w14:paraId="1FF81EFA" w14:textId="77777777" w:rsidR="003A6A46" w:rsidRDefault="00E67337" w:rsidP="009314B6">
      <w:pPr>
        <w:numPr>
          <w:ilvl w:val="0"/>
          <w:numId w:val="13"/>
        </w:numPr>
        <w:spacing w:line="269" w:lineRule="auto"/>
        <w:ind w:left="709" w:right="3" w:hanging="142"/>
      </w:pPr>
      <w:r>
        <w:rPr>
          <w:b/>
        </w:rPr>
        <w:t xml:space="preserve">3 puncte pentru joc câştigat cu 3-0 sau 3-1; </w:t>
      </w:r>
    </w:p>
    <w:p w14:paraId="0CC91997" w14:textId="77777777" w:rsidR="003A6A46" w:rsidRDefault="00E67337" w:rsidP="009314B6">
      <w:pPr>
        <w:numPr>
          <w:ilvl w:val="0"/>
          <w:numId w:val="13"/>
        </w:numPr>
        <w:spacing w:line="269" w:lineRule="auto"/>
        <w:ind w:left="709" w:right="3" w:hanging="142"/>
      </w:pPr>
      <w:r>
        <w:rPr>
          <w:b/>
        </w:rPr>
        <w:t>2 punct</w:t>
      </w:r>
      <w:r w:rsidR="00092DA3">
        <w:rPr>
          <w:b/>
        </w:rPr>
        <w:t>e</w:t>
      </w:r>
      <w:r>
        <w:rPr>
          <w:b/>
        </w:rPr>
        <w:t xml:space="preserve"> pentru joc câștigat cu 3-2; </w:t>
      </w:r>
    </w:p>
    <w:p w14:paraId="19E7753F" w14:textId="77777777" w:rsidR="003A6A46" w:rsidRDefault="00E67337" w:rsidP="009314B6">
      <w:pPr>
        <w:numPr>
          <w:ilvl w:val="0"/>
          <w:numId w:val="13"/>
        </w:numPr>
        <w:spacing w:line="269" w:lineRule="auto"/>
        <w:ind w:left="709" w:right="3" w:hanging="142"/>
      </w:pPr>
      <w:r>
        <w:rPr>
          <w:b/>
        </w:rPr>
        <w:t xml:space="preserve">1 punct pentru joc pierdut cu 2-3; </w:t>
      </w:r>
    </w:p>
    <w:p w14:paraId="5F89BEFD" w14:textId="77777777" w:rsidR="003A6A46" w:rsidRDefault="00E67337" w:rsidP="009314B6">
      <w:pPr>
        <w:numPr>
          <w:ilvl w:val="0"/>
          <w:numId w:val="13"/>
        </w:numPr>
        <w:spacing w:line="269" w:lineRule="auto"/>
        <w:ind w:left="709" w:right="3" w:hanging="142"/>
      </w:pPr>
      <w:r>
        <w:rPr>
          <w:b/>
        </w:rPr>
        <w:t xml:space="preserve">0 puncte pentru joc pierdut cu 0-3 sau 1-3. </w:t>
      </w:r>
    </w:p>
    <w:p w14:paraId="4270C63A" w14:textId="0C4CC224" w:rsidR="003A6A46" w:rsidRPr="00DD3A44" w:rsidRDefault="00E67337" w:rsidP="009314B6">
      <w:pPr>
        <w:ind w:left="-15" w:right="8" w:firstLine="567"/>
        <w:rPr>
          <w:color w:val="auto"/>
        </w:rPr>
      </w:pPr>
      <w:r w:rsidRPr="00DD3A44">
        <w:rPr>
          <w:color w:val="auto"/>
        </w:rPr>
        <w:t>În caz de egalitate la puncte departajarea echipelor se va face</w:t>
      </w:r>
      <w:r w:rsidR="00655D04" w:rsidRPr="00DD3A44">
        <w:rPr>
          <w:color w:val="auto"/>
        </w:rPr>
        <w:t xml:space="preserve"> după numărul de victorii. Dacă egalitatea persist</w:t>
      </w:r>
      <w:r w:rsidR="00EE4178" w:rsidRPr="00DD3A44">
        <w:rPr>
          <w:color w:val="auto"/>
        </w:rPr>
        <w:t>a</w:t>
      </w:r>
      <w:r w:rsidR="00DD3A44">
        <w:rPr>
          <w:color w:val="auto"/>
        </w:rPr>
        <w:t>,</w:t>
      </w:r>
      <w:r w:rsidR="00655D04" w:rsidRPr="00DD3A44">
        <w:rPr>
          <w:color w:val="auto"/>
        </w:rPr>
        <w:t xml:space="preserve"> departajarea se va face</w:t>
      </w:r>
      <w:r w:rsidRPr="00DD3A44">
        <w:rPr>
          <w:color w:val="auto"/>
        </w:rPr>
        <w:t xml:space="preserve"> prin raportul</w:t>
      </w:r>
      <w:r w:rsidR="007958EA" w:rsidRPr="00DD3A44">
        <w:rPr>
          <w:color w:val="auto"/>
        </w:rPr>
        <w:t xml:space="preserve"> dintre seturil</w:t>
      </w:r>
      <w:r w:rsidR="00EE4178" w:rsidRPr="00DD3A44">
        <w:rPr>
          <w:color w:val="auto"/>
        </w:rPr>
        <w:t>e</w:t>
      </w:r>
      <w:r w:rsidR="007958EA" w:rsidRPr="00DD3A44">
        <w:rPr>
          <w:color w:val="auto"/>
        </w:rPr>
        <w:t xml:space="preserve"> câstigate și</w:t>
      </w:r>
      <w:r w:rsidRPr="00DD3A44">
        <w:rPr>
          <w:color w:val="auto"/>
        </w:rPr>
        <w:t xml:space="preserve"> seturile pierdute</w:t>
      </w:r>
      <w:r w:rsidR="009E4A4B" w:rsidRPr="00DD3A44">
        <w:rPr>
          <w:color w:val="auto"/>
        </w:rPr>
        <w:t>. Daca si acum</w:t>
      </w:r>
      <w:r w:rsidRPr="00DD3A44">
        <w:rPr>
          <w:color w:val="auto"/>
        </w:rPr>
        <w:t xml:space="preserve"> egalitatea persistă, se va face raportul</w:t>
      </w:r>
      <w:r w:rsidR="007958EA" w:rsidRPr="00DD3A44">
        <w:rPr>
          <w:color w:val="auto"/>
        </w:rPr>
        <w:t xml:space="preserve"> dintre punctel</w:t>
      </w:r>
      <w:r w:rsidR="00EE4178" w:rsidRPr="00DD3A44">
        <w:rPr>
          <w:color w:val="auto"/>
        </w:rPr>
        <w:t>e</w:t>
      </w:r>
      <w:r w:rsidR="007958EA" w:rsidRPr="00DD3A44">
        <w:rPr>
          <w:color w:val="auto"/>
        </w:rPr>
        <w:t xml:space="preserve"> câștigate și</w:t>
      </w:r>
      <w:r w:rsidRPr="00DD3A44">
        <w:rPr>
          <w:color w:val="auto"/>
        </w:rPr>
        <w:t xml:space="preserve"> punctele pierdute. </w:t>
      </w:r>
      <w:r w:rsidR="009E4A4B" w:rsidRPr="00DD3A44">
        <w:rPr>
          <w:color w:val="auto"/>
        </w:rPr>
        <w:t xml:space="preserve">Daca si dupa acest criteriu exista egalitate atunci echipa care are punctaj mai bun in meciurile directe va fi considerata prima in raport cu cealalta. </w:t>
      </w:r>
      <w:r w:rsidR="00EE4178" w:rsidRPr="00DD3A44">
        <w:rPr>
          <w:color w:val="auto"/>
        </w:rPr>
        <w:t xml:space="preserve">Daca in continuare </w:t>
      </w:r>
      <w:r w:rsidR="009E4A4B" w:rsidRPr="00DD3A44">
        <w:rPr>
          <w:color w:val="auto"/>
        </w:rPr>
        <w:t>egalitatea persista echipele se vor departaja prin tragere la sorti.</w:t>
      </w:r>
    </w:p>
    <w:p w14:paraId="4CA843C3" w14:textId="7FA8DDAA" w:rsidR="003A6A46" w:rsidRPr="00DD3A44" w:rsidRDefault="00BB4BD8" w:rsidP="009314B6">
      <w:pPr>
        <w:ind w:left="-15" w:right="8" w:firstLine="567"/>
        <w:rPr>
          <w:color w:val="auto"/>
        </w:rPr>
      </w:pPr>
      <w:r w:rsidRPr="00DD3A44">
        <w:rPr>
          <w:color w:val="auto"/>
        </w:rPr>
        <w:t>In prim</w:t>
      </w:r>
      <w:r w:rsidR="003E1331" w:rsidRPr="00DD3A44">
        <w:rPr>
          <w:color w:val="auto"/>
        </w:rPr>
        <w:t>a</w:t>
      </w:r>
      <w:r w:rsidRPr="00DD3A44">
        <w:rPr>
          <w:color w:val="auto"/>
        </w:rPr>
        <w:t xml:space="preserve"> faz</w:t>
      </w:r>
      <w:r w:rsidR="003E1331" w:rsidRPr="00DD3A44">
        <w:rPr>
          <w:color w:val="auto"/>
        </w:rPr>
        <w:t>a</w:t>
      </w:r>
      <w:r w:rsidRPr="00DD3A44">
        <w:rPr>
          <w:color w:val="auto"/>
        </w:rPr>
        <w:t xml:space="preserve"> a competitiei, c</w:t>
      </w:r>
      <w:r w:rsidR="00E67337" w:rsidRPr="00DD3A44">
        <w:rPr>
          <w:color w:val="auto"/>
        </w:rPr>
        <w:t>luburile care înscriu în campionat mai multe echipe</w:t>
      </w:r>
      <w:r w:rsidRPr="00DD3A44">
        <w:rPr>
          <w:color w:val="auto"/>
        </w:rPr>
        <w:t xml:space="preserve"> (la categoria la care se permite acest lucru)</w:t>
      </w:r>
      <w:r w:rsidR="00E67337" w:rsidRPr="00DD3A44">
        <w:rPr>
          <w:color w:val="auto"/>
        </w:rPr>
        <w:t>, atât la feminin cât și la masculin, sunt obligate să trimită la F.</w:t>
      </w:r>
      <w:r w:rsidR="009E4A4B" w:rsidRPr="00DD3A44">
        <w:rPr>
          <w:color w:val="auto"/>
        </w:rPr>
        <w:t xml:space="preserve"> </w:t>
      </w:r>
      <w:r w:rsidR="00E67337" w:rsidRPr="00DD3A44">
        <w:rPr>
          <w:color w:val="auto"/>
        </w:rPr>
        <w:t>R.</w:t>
      </w:r>
      <w:r w:rsidR="009E4A4B" w:rsidRPr="00DD3A44">
        <w:rPr>
          <w:color w:val="auto"/>
        </w:rPr>
        <w:t xml:space="preserve"> </w:t>
      </w:r>
      <w:r w:rsidR="00E67337" w:rsidRPr="00DD3A44">
        <w:rPr>
          <w:color w:val="auto"/>
        </w:rPr>
        <w:t xml:space="preserve">Volei tabele nominale cu componenţa acestora. </w:t>
      </w:r>
      <w:r w:rsidRPr="00DD3A44">
        <w:rPr>
          <w:color w:val="auto"/>
        </w:rPr>
        <w:t>Printr-o solicitare către C. C. Competiții, a</w:t>
      </w:r>
      <w:r w:rsidR="00E67337" w:rsidRPr="00DD3A44">
        <w:rPr>
          <w:color w:val="auto"/>
        </w:rPr>
        <w:t xml:space="preserve">ceste cluburi pot face o selecţionată a echipelor începând cu faza următoare, indiferent dacă s-au calificat toate sau doar una. În acest caz, locul vacant va fi ocupat de următoarea clasată cu punctajul sau coeficientul cel mai bun din toate grupele componente ale fazei respective. </w:t>
      </w:r>
      <w:r w:rsidR="009E4A4B" w:rsidRPr="00DD3A44">
        <w:rPr>
          <w:b/>
          <w:color w:val="auto"/>
        </w:rPr>
        <w:t>In faza finala nu vor fi admise doua echipe ale aceluiasi club chiar daca in ur</w:t>
      </w:r>
      <w:r w:rsidR="00556039" w:rsidRPr="00DD3A44">
        <w:rPr>
          <w:b/>
          <w:color w:val="auto"/>
        </w:rPr>
        <w:t>ma</w:t>
      </w:r>
      <w:r w:rsidR="009E4A4B" w:rsidRPr="00DD3A44">
        <w:rPr>
          <w:b/>
          <w:color w:val="auto"/>
        </w:rPr>
        <w:t xml:space="preserve"> rezultatelor s-au calificat amandoua</w:t>
      </w:r>
      <w:r w:rsidR="009E4A4B" w:rsidRPr="00DD3A44">
        <w:rPr>
          <w:color w:val="auto"/>
        </w:rPr>
        <w:t>.</w:t>
      </w:r>
    </w:p>
    <w:p w14:paraId="6E3C72F8" w14:textId="77777777" w:rsidR="003A6A46" w:rsidRDefault="00E67337" w:rsidP="009314B6">
      <w:pPr>
        <w:ind w:left="-15" w:right="8" w:firstLine="567"/>
      </w:pPr>
      <w:r>
        <w:t xml:space="preserve">În cazul în care doua sau mai multe echipe se califica de pe același loc, dar vin din grupe cu număr diferit de participante, departajarea acestora se va face prin eliminarea rezultatelor cu echipele clasate pe ultimele locuri astfel încât numărul de jocuri disputate să fie același. </w:t>
      </w:r>
    </w:p>
    <w:p w14:paraId="26364716" w14:textId="48294A83" w:rsidR="003A6A46" w:rsidRDefault="00E67337" w:rsidP="009314B6">
      <w:pPr>
        <w:spacing w:after="21" w:line="259" w:lineRule="auto"/>
        <w:ind w:right="12"/>
      </w:pPr>
      <w:r>
        <w:t xml:space="preserve">Sportivii legitimați la un club cu echipe înscrise </w:t>
      </w:r>
      <w:r w:rsidR="00556039">
        <w:t xml:space="preserve">atat </w:t>
      </w:r>
      <w:r>
        <w:t xml:space="preserve">la </w:t>
      </w:r>
      <w:r w:rsidR="00DD3A44" w:rsidRPr="00FB3866">
        <w:rPr>
          <w:color w:val="00B0F0"/>
        </w:rPr>
        <w:t>Divizia A1</w:t>
      </w:r>
      <w:r w:rsidR="00DD3A44">
        <w:rPr>
          <w:color w:val="00B0F0"/>
        </w:rPr>
        <w:t xml:space="preserve"> </w:t>
      </w:r>
      <w:r w:rsidR="00556039">
        <w:t xml:space="preserve">cat </w:t>
      </w:r>
      <w:r>
        <w:t xml:space="preserve">și </w:t>
      </w:r>
      <w:r w:rsidR="00556039">
        <w:t xml:space="preserve">la </w:t>
      </w:r>
      <w:r w:rsidR="00DD3A44" w:rsidRPr="00FB3866">
        <w:rPr>
          <w:color w:val="0070C0"/>
        </w:rPr>
        <w:t>Divizia A2</w:t>
      </w:r>
      <w:r w:rsidR="00DD3A44">
        <w:rPr>
          <w:color w:val="0070C0"/>
        </w:rPr>
        <w:t xml:space="preserve"> </w:t>
      </w:r>
      <w:r>
        <w:t>pot juca la ambele eșaloane</w:t>
      </w:r>
      <w:r w:rsidR="00556039">
        <w:t xml:space="preserve"> dar nu in aceeasi zi.</w:t>
      </w:r>
    </w:p>
    <w:p w14:paraId="0B51D4E3" w14:textId="77777777" w:rsidR="003A6A46" w:rsidRDefault="00E67337" w:rsidP="009314B6">
      <w:pPr>
        <w:spacing w:after="16" w:line="259" w:lineRule="auto"/>
        <w:ind w:left="0" w:right="0" w:firstLine="0"/>
      </w:pPr>
      <w:r>
        <w:rPr>
          <w:b/>
        </w:rPr>
        <w:t xml:space="preserve"> </w:t>
      </w:r>
    </w:p>
    <w:p w14:paraId="5D60BD4A" w14:textId="34DDF89B" w:rsidR="003A6A46" w:rsidRDefault="00E67337" w:rsidP="009314B6">
      <w:pPr>
        <w:spacing w:line="269" w:lineRule="auto"/>
        <w:ind w:left="-5" w:right="3"/>
      </w:pPr>
      <w:r>
        <w:rPr>
          <w:b/>
        </w:rPr>
        <w:t>Art.29. Colegiul Central al Antrenorilor a stabilit următoarele cerinţe</w:t>
      </w:r>
      <w:r w:rsidR="005C0A1F">
        <w:rPr>
          <w:b/>
        </w:rPr>
        <w:t xml:space="preserve"> pentru jocurile din ediţia 202</w:t>
      </w:r>
      <w:r w:rsidR="001B1E41">
        <w:rPr>
          <w:b/>
        </w:rPr>
        <w:t>2-2023</w:t>
      </w:r>
      <w:r>
        <w:rPr>
          <w:b/>
        </w:rPr>
        <w:t xml:space="preserve">: </w:t>
      </w:r>
    </w:p>
    <w:p w14:paraId="634A9BE5" w14:textId="6A19B1E4" w:rsidR="003A6A46" w:rsidRDefault="00E67337" w:rsidP="009314B6">
      <w:pPr>
        <w:numPr>
          <w:ilvl w:val="0"/>
          <w:numId w:val="14"/>
        </w:numPr>
        <w:ind w:left="769" w:right="8" w:hanging="341"/>
      </w:pPr>
      <w:r>
        <w:t xml:space="preserve">Echipelor de </w:t>
      </w:r>
      <w:r w:rsidR="00DD3A44" w:rsidRPr="00FB3866">
        <w:rPr>
          <w:color w:val="7030A0"/>
        </w:rPr>
        <w:t>Juniori</w:t>
      </w:r>
      <w:r w:rsidR="00DD3A44">
        <w:rPr>
          <w:color w:val="7030A0"/>
        </w:rPr>
        <w:t>,</w:t>
      </w:r>
      <w:r w:rsidR="00DD3A44" w:rsidRPr="0010010E">
        <w:rPr>
          <w:color w:val="auto"/>
        </w:rPr>
        <w:t xml:space="preserve"> </w:t>
      </w:r>
      <w:r w:rsidR="00DD3A44" w:rsidRPr="00FB3866">
        <w:rPr>
          <w:color w:val="00B050"/>
        </w:rPr>
        <w:t>Cadeti</w:t>
      </w:r>
      <w:r w:rsidR="00DD3A44">
        <w:t xml:space="preserve"> si </w:t>
      </w:r>
      <w:bookmarkStart w:id="32" w:name="_Hlk116332651"/>
      <w:r w:rsidR="00DD3A44" w:rsidRPr="00FB3866">
        <w:rPr>
          <w:color w:val="BF8F00" w:themeColor="accent4" w:themeShade="BF"/>
        </w:rPr>
        <w:t>Sperante</w:t>
      </w:r>
      <w:r w:rsidR="00DD3A44">
        <w:rPr>
          <w:color w:val="BF8F00" w:themeColor="accent4" w:themeShade="BF"/>
        </w:rPr>
        <w:t xml:space="preserve"> </w:t>
      </w:r>
      <w:bookmarkEnd w:id="32"/>
      <w:r w:rsidRPr="00DD3A44">
        <w:rPr>
          <w:color w:val="auto"/>
        </w:rPr>
        <w:t xml:space="preserve">le este permisă folosirea </w:t>
      </w:r>
      <w:r w:rsidR="00DD3A44">
        <w:rPr>
          <w:color w:val="auto"/>
        </w:rPr>
        <w:t>de</w:t>
      </w:r>
      <w:r w:rsidR="001F71BE" w:rsidRPr="00DD3A44">
        <w:rPr>
          <w:color w:val="auto"/>
        </w:rPr>
        <w:t xml:space="preserve"> jucator</w:t>
      </w:r>
      <w:r w:rsidR="00DD3A44">
        <w:rPr>
          <w:color w:val="auto"/>
        </w:rPr>
        <w:t>i</w:t>
      </w:r>
      <w:r w:rsidR="001F71BE" w:rsidRPr="00DD3A44">
        <w:rPr>
          <w:color w:val="auto"/>
        </w:rPr>
        <w:t xml:space="preserve"> </w:t>
      </w:r>
      <w:r w:rsidR="00DD3A44">
        <w:rPr>
          <w:color w:val="auto"/>
        </w:rPr>
        <w:t>pe</w:t>
      </w:r>
      <w:r w:rsidR="001F71BE" w:rsidRPr="00DD3A44">
        <w:rPr>
          <w:color w:val="auto"/>
        </w:rPr>
        <w:t xml:space="preserve"> postul de </w:t>
      </w:r>
      <w:r>
        <w:t xml:space="preserve">LIBERO. </w:t>
      </w:r>
    </w:p>
    <w:p w14:paraId="27D2864F" w14:textId="0F527C56" w:rsidR="00EA4C98" w:rsidRPr="00DF4796" w:rsidRDefault="00EA4C98" w:rsidP="009314B6">
      <w:pPr>
        <w:numPr>
          <w:ilvl w:val="0"/>
          <w:numId w:val="14"/>
        </w:numPr>
        <w:ind w:left="769" w:right="8" w:hanging="341"/>
        <w:rPr>
          <w:color w:val="auto"/>
        </w:rPr>
      </w:pPr>
      <w:r w:rsidRPr="00DF4796">
        <w:rPr>
          <w:color w:val="auto"/>
        </w:rPr>
        <w:t xml:space="preserve">In campionatele rezervate </w:t>
      </w:r>
      <w:r w:rsidR="00DD3A44" w:rsidRPr="00DF4796">
        <w:rPr>
          <w:color w:val="BF8F00" w:themeColor="accent4" w:themeShade="BF"/>
        </w:rPr>
        <w:t xml:space="preserve">Sperantelor </w:t>
      </w:r>
      <w:r w:rsidRPr="00DF4796">
        <w:rPr>
          <w:color w:val="auto"/>
        </w:rPr>
        <w:t xml:space="preserve">echipele trebuie să îndeplinească următoarele cerințe: </w:t>
      </w:r>
    </w:p>
    <w:p w14:paraId="18E91AF4" w14:textId="30972390" w:rsidR="00556039" w:rsidRPr="00DF4796" w:rsidRDefault="00556039" w:rsidP="009314B6">
      <w:pPr>
        <w:numPr>
          <w:ilvl w:val="1"/>
          <w:numId w:val="14"/>
        </w:numPr>
        <w:spacing w:after="32" w:line="244" w:lineRule="auto"/>
        <w:ind w:right="8"/>
        <w:rPr>
          <w:color w:val="auto"/>
        </w:rPr>
      </w:pPr>
      <w:r w:rsidRPr="00DF4796">
        <w:rPr>
          <w:color w:val="auto"/>
          <w:sz w:val="22"/>
        </w:rPr>
        <w:t>E</w:t>
      </w:r>
      <w:r w:rsidR="00EA4C98" w:rsidRPr="00DF4796">
        <w:rPr>
          <w:color w:val="auto"/>
          <w:sz w:val="22"/>
        </w:rPr>
        <w:t xml:space="preserve">chipele de </w:t>
      </w:r>
      <w:r w:rsidR="00DD3A44" w:rsidRPr="00DF4796">
        <w:rPr>
          <w:color w:val="BF8F00" w:themeColor="accent4" w:themeShade="BF"/>
        </w:rPr>
        <w:t xml:space="preserve">Sperante </w:t>
      </w:r>
      <w:r w:rsidR="00EA4C98" w:rsidRPr="00DF4796">
        <w:rPr>
          <w:color w:val="auto"/>
          <w:sz w:val="22"/>
        </w:rPr>
        <w:t>pot juca în sistemul “5+1”</w:t>
      </w:r>
      <w:r w:rsidR="003E1331" w:rsidRPr="00DF4796">
        <w:rPr>
          <w:color w:val="auto"/>
          <w:sz w:val="22"/>
        </w:rPr>
        <w:t xml:space="preserve"> sau “</w:t>
      </w:r>
      <w:r w:rsidR="00EA4C98" w:rsidRPr="00DF4796">
        <w:rPr>
          <w:color w:val="auto"/>
          <w:sz w:val="22"/>
        </w:rPr>
        <w:t xml:space="preserve">4+2”, pe toată durata jocului. </w:t>
      </w:r>
    </w:p>
    <w:p w14:paraId="5C5FCAE0" w14:textId="28444317" w:rsidR="00556039" w:rsidRPr="00DF4796" w:rsidRDefault="00EA4C98" w:rsidP="009314B6">
      <w:pPr>
        <w:numPr>
          <w:ilvl w:val="1"/>
          <w:numId w:val="14"/>
        </w:numPr>
        <w:spacing w:after="32" w:line="244" w:lineRule="auto"/>
        <w:ind w:right="8"/>
        <w:rPr>
          <w:color w:val="auto"/>
        </w:rPr>
      </w:pPr>
      <w:r w:rsidRPr="00DF4796">
        <w:rPr>
          <w:color w:val="auto"/>
          <w:sz w:val="22"/>
        </w:rPr>
        <w:t xml:space="preserve">Este interzisă folosirea serviciului din săritură in fortă. Este permisă folosirea serviciului din săritură plutitor (“float”) sau de pe sol. </w:t>
      </w:r>
    </w:p>
    <w:p w14:paraId="1D39F9EE" w14:textId="313C059C" w:rsidR="00EA4C98" w:rsidRPr="00DD3A44" w:rsidRDefault="00556039" w:rsidP="009314B6">
      <w:pPr>
        <w:numPr>
          <w:ilvl w:val="1"/>
          <w:numId w:val="14"/>
        </w:numPr>
        <w:spacing w:after="32" w:line="244" w:lineRule="auto"/>
        <w:ind w:right="8"/>
        <w:rPr>
          <w:color w:val="auto"/>
        </w:rPr>
      </w:pPr>
      <w:r w:rsidRPr="00DF4796">
        <w:rPr>
          <w:color w:val="auto"/>
          <w:sz w:val="22"/>
        </w:rPr>
        <w:t>E</w:t>
      </w:r>
      <w:r w:rsidR="00EA4C98" w:rsidRPr="00DF4796">
        <w:rPr>
          <w:color w:val="auto"/>
          <w:sz w:val="22"/>
        </w:rPr>
        <w:t xml:space="preserve">chipele aflate la primirea serviciului (faza I a) trebuie să efectueze ridicarea numai de către ridicător / ridicatori, care pot efectua intrare din toate zonele, iar în linia a II-a, la nevoie, poate realiza ridicarea și libero-ul din teren. In cazul preluărilor </w:t>
      </w:r>
      <w:r w:rsidR="003E1331" w:rsidRPr="00DF4796">
        <w:rPr>
          <w:color w:val="auto"/>
          <w:sz w:val="22"/>
        </w:rPr>
        <w:t xml:space="preserve">imprecise </w:t>
      </w:r>
      <w:r w:rsidR="00EA4C98" w:rsidRPr="00DF4796">
        <w:rPr>
          <w:color w:val="auto"/>
          <w:sz w:val="22"/>
        </w:rPr>
        <w:t xml:space="preserve">din serviciu unde nu poate ajunge nici ridicătorul și nici libero-ul, construcția atacului poate fi făcută de către </w:t>
      </w:r>
      <w:r w:rsidR="001F71BE" w:rsidRPr="00DF4796">
        <w:rPr>
          <w:color w:val="auto"/>
          <w:sz w:val="22"/>
        </w:rPr>
        <w:t xml:space="preserve">oricare </w:t>
      </w:r>
      <w:r w:rsidR="00EA4C98" w:rsidRPr="00DF4796">
        <w:rPr>
          <w:color w:val="auto"/>
          <w:sz w:val="22"/>
        </w:rPr>
        <w:t xml:space="preserve">jucător din teren. Pentru echipele aflate în situația de preluare din atac (faza </w:t>
      </w:r>
      <w:proofErr w:type="gramStart"/>
      <w:r w:rsidR="00EA4C98" w:rsidRPr="00DF4796">
        <w:rPr>
          <w:color w:val="auto"/>
          <w:sz w:val="22"/>
        </w:rPr>
        <w:t>a</w:t>
      </w:r>
      <w:proofErr w:type="gramEnd"/>
      <w:r w:rsidR="00EA4C98" w:rsidRPr="00DF4796">
        <w:rPr>
          <w:color w:val="auto"/>
          <w:sz w:val="22"/>
        </w:rPr>
        <w:t xml:space="preserve"> II a) ridicarea poate fi efectuată de oricare jucător, indiferent de specializare.</w:t>
      </w:r>
      <w:r w:rsidR="00EA4C98" w:rsidRPr="00DD3A44">
        <w:rPr>
          <w:b/>
          <w:color w:val="auto"/>
          <w:sz w:val="22"/>
        </w:rPr>
        <w:t xml:space="preserve"> </w:t>
      </w:r>
    </w:p>
    <w:p w14:paraId="584FD3E6" w14:textId="51149775" w:rsidR="0047637D" w:rsidRPr="00DD3A44" w:rsidRDefault="0047637D" w:rsidP="009314B6">
      <w:pPr>
        <w:numPr>
          <w:ilvl w:val="0"/>
          <w:numId w:val="14"/>
        </w:numPr>
        <w:ind w:left="769" w:right="8" w:hanging="341"/>
        <w:rPr>
          <w:color w:val="auto"/>
        </w:rPr>
      </w:pPr>
      <w:r w:rsidRPr="00DD3A44">
        <w:rPr>
          <w:color w:val="auto"/>
        </w:rPr>
        <w:t>Au drept de joc în anul competiţional 2022-2023</w:t>
      </w:r>
      <w:r w:rsidR="00D84C29" w:rsidRPr="00DD3A44">
        <w:rPr>
          <w:color w:val="auto"/>
        </w:rPr>
        <w:t>:</w:t>
      </w:r>
    </w:p>
    <w:p w14:paraId="5FEDA36F" w14:textId="02EF3956" w:rsidR="003A6A46" w:rsidRPr="00DD3A44" w:rsidRDefault="0047637D" w:rsidP="009314B6">
      <w:pPr>
        <w:ind w:left="769" w:right="8" w:firstLine="0"/>
        <w:rPr>
          <w:color w:val="auto"/>
        </w:rPr>
      </w:pPr>
      <w:r w:rsidRPr="00DD3A44">
        <w:rPr>
          <w:b/>
          <w:color w:val="auto"/>
        </w:rPr>
        <w:t>Masculin</w:t>
      </w:r>
    </w:p>
    <w:p w14:paraId="3AA3B590" w14:textId="0ED41428" w:rsidR="003A6A46" w:rsidRPr="00DD3A44" w:rsidRDefault="00D84C29" w:rsidP="009314B6">
      <w:pPr>
        <w:numPr>
          <w:ilvl w:val="1"/>
          <w:numId w:val="14"/>
        </w:numPr>
        <w:ind w:right="8" w:hanging="360"/>
        <w:rPr>
          <w:color w:val="auto"/>
        </w:rPr>
      </w:pPr>
      <w:r w:rsidRPr="00DD3A44">
        <w:rPr>
          <w:color w:val="auto"/>
        </w:rPr>
        <w:t xml:space="preserve">Jucatorii nascuti </w:t>
      </w:r>
      <w:r w:rsidR="001B1E41" w:rsidRPr="00DD3A44">
        <w:rPr>
          <w:color w:val="auto"/>
        </w:rPr>
        <w:t>2004 - 2005</w:t>
      </w:r>
      <w:r w:rsidR="00E67337" w:rsidRPr="00DD3A44">
        <w:rPr>
          <w:color w:val="auto"/>
        </w:rPr>
        <w:t xml:space="preserve"> şi mai tineri în campionatul naţional de </w:t>
      </w:r>
      <w:bookmarkStart w:id="33" w:name="_Hlk116332761"/>
      <w:r w:rsidR="00DD3A44" w:rsidRPr="00FB3866">
        <w:rPr>
          <w:color w:val="7030A0"/>
        </w:rPr>
        <w:t>Juniori</w:t>
      </w:r>
      <w:r w:rsidR="00DD3A44" w:rsidRPr="00DD3A44">
        <w:rPr>
          <w:b/>
          <w:color w:val="auto"/>
        </w:rPr>
        <w:t xml:space="preserve"> </w:t>
      </w:r>
      <w:bookmarkEnd w:id="33"/>
      <w:r w:rsidR="00E67337" w:rsidRPr="00DD3A44">
        <w:rPr>
          <w:b/>
          <w:color w:val="auto"/>
        </w:rPr>
        <w:t xml:space="preserve">(vezi regulamentul de desfasurare); </w:t>
      </w:r>
    </w:p>
    <w:p w14:paraId="35791FCB" w14:textId="2B81C8A5" w:rsidR="003A6A46" w:rsidRPr="00DD3A44" w:rsidRDefault="00D84C29" w:rsidP="009314B6">
      <w:pPr>
        <w:numPr>
          <w:ilvl w:val="1"/>
          <w:numId w:val="14"/>
        </w:numPr>
        <w:ind w:right="8" w:hanging="360"/>
        <w:rPr>
          <w:color w:val="auto"/>
        </w:rPr>
      </w:pPr>
      <w:r w:rsidRPr="00DD3A44">
        <w:rPr>
          <w:color w:val="auto"/>
        </w:rPr>
        <w:t xml:space="preserve">Jucatorii nascuti </w:t>
      </w:r>
      <w:r w:rsidR="00247A40" w:rsidRPr="00DD3A44">
        <w:rPr>
          <w:color w:val="auto"/>
        </w:rPr>
        <w:t>2006 - 2007</w:t>
      </w:r>
      <w:r w:rsidR="00E67337" w:rsidRPr="00DD3A44">
        <w:rPr>
          <w:color w:val="auto"/>
        </w:rPr>
        <w:t xml:space="preserve"> şi mai tineri în campionatul naţional de </w:t>
      </w:r>
      <w:r w:rsidR="00DD3A44" w:rsidRPr="00FB3866">
        <w:rPr>
          <w:color w:val="00B050"/>
        </w:rPr>
        <w:t>Cadeti</w:t>
      </w:r>
      <w:r w:rsidR="00E67337" w:rsidRPr="00DD3A44">
        <w:rPr>
          <w:color w:val="auto"/>
        </w:rPr>
        <w:t>;</w:t>
      </w:r>
      <w:r w:rsidR="00E67337" w:rsidRPr="00DD3A44">
        <w:rPr>
          <w:b/>
          <w:color w:val="auto"/>
        </w:rPr>
        <w:t xml:space="preserve"> (vezi regulamentul de desfasurare); </w:t>
      </w:r>
    </w:p>
    <w:p w14:paraId="02C5775B" w14:textId="3B07BED5" w:rsidR="005C0A1F" w:rsidRPr="00DD3A44" w:rsidRDefault="00D84C29" w:rsidP="009314B6">
      <w:pPr>
        <w:numPr>
          <w:ilvl w:val="1"/>
          <w:numId w:val="14"/>
        </w:numPr>
        <w:ind w:right="8" w:hanging="360"/>
        <w:rPr>
          <w:color w:val="auto"/>
        </w:rPr>
      </w:pPr>
      <w:r w:rsidRPr="00DD3A44">
        <w:rPr>
          <w:color w:val="auto"/>
        </w:rPr>
        <w:t xml:space="preserve">Jucatorii nascuti </w:t>
      </w:r>
      <w:r w:rsidR="00247A40" w:rsidRPr="00DD3A44">
        <w:rPr>
          <w:color w:val="auto"/>
        </w:rPr>
        <w:t>2008 - 2009</w:t>
      </w:r>
      <w:r w:rsidR="00E67337" w:rsidRPr="00DD3A44">
        <w:rPr>
          <w:color w:val="auto"/>
        </w:rPr>
        <w:t xml:space="preserve"> şi mai tineri în campionatul de </w:t>
      </w:r>
      <w:bookmarkStart w:id="34" w:name="_Hlk116332776"/>
      <w:r w:rsidR="00DD3A44" w:rsidRPr="00FB3866">
        <w:rPr>
          <w:color w:val="BF8F00" w:themeColor="accent4" w:themeShade="BF"/>
        </w:rPr>
        <w:t>Sperante</w:t>
      </w:r>
      <w:bookmarkEnd w:id="34"/>
      <w:r w:rsidR="00E67337" w:rsidRPr="00DD3A44">
        <w:rPr>
          <w:color w:val="auto"/>
        </w:rPr>
        <w:t>;</w:t>
      </w:r>
    </w:p>
    <w:p w14:paraId="6C8091E8" w14:textId="2FEA1D4C" w:rsidR="003A6A46" w:rsidRPr="00DD3A44" w:rsidRDefault="00D84C29" w:rsidP="009314B6">
      <w:pPr>
        <w:numPr>
          <w:ilvl w:val="1"/>
          <w:numId w:val="14"/>
        </w:numPr>
        <w:ind w:right="8" w:hanging="360"/>
        <w:rPr>
          <w:color w:val="auto"/>
        </w:rPr>
      </w:pPr>
      <w:r w:rsidRPr="00DD3A44">
        <w:rPr>
          <w:color w:val="auto"/>
        </w:rPr>
        <w:t xml:space="preserve">Jucatorii nascuti </w:t>
      </w:r>
      <w:r w:rsidR="00247A40" w:rsidRPr="00DD3A44">
        <w:rPr>
          <w:color w:val="auto"/>
        </w:rPr>
        <w:t>2010</w:t>
      </w:r>
      <w:r w:rsidR="00E67337" w:rsidRPr="00DD3A44">
        <w:rPr>
          <w:color w:val="auto"/>
        </w:rPr>
        <w:t xml:space="preserve"> şi mai tineri în campionatul de </w:t>
      </w:r>
      <w:r w:rsidR="00414379" w:rsidRPr="00FB3866">
        <w:rPr>
          <w:color w:val="92D050"/>
        </w:rPr>
        <w:t>Minivolei</w:t>
      </w:r>
      <w:r w:rsidR="00E67337" w:rsidRPr="00DD3A44">
        <w:rPr>
          <w:color w:val="auto"/>
        </w:rPr>
        <w:t>.</w:t>
      </w:r>
      <w:r w:rsidR="00E67337" w:rsidRPr="00DD3A44">
        <w:rPr>
          <w:b/>
          <w:color w:val="auto"/>
        </w:rPr>
        <w:t xml:space="preserve"> </w:t>
      </w:r>
    </w:p>
    <w:p w14:paraId="1B6A65CD" w14:textId="2E774653" w:rsidR="003A6A46" w:rsidRPr="00DD3A44" w:rsidRDefault="0047637D" w:rsidP="009314B6">
      <w:pPr>
        <w:ind w:right="8" w:firstLine="710"/>
        <w:rPr>
          <w:color w:val="auto"/>
        </w:rPr>
      </w:pPr>
      <w:r w:rsidRPr="00DD3A44">
        <w:rPr>
          <w:b/>
          <w:color w:val="auto"/>
        </w:rPr>
        <w:t>Feminin</w:t>
      </w:r>
    </w:p>
    <w:p w14:paraId="5BD01EE5" w14:textId="72D763FD" w:rsidR="003A6A46" w:rsidRPr="00DD3A44" w:rsidRDefault="00D84C29" w:rsidP="009314B6">
      <w:pPr>
        <w:numPr>
          <w:ilvl w:val="1"/>
          <w:numId w:val="14"/>
        </w:numPr>
        <w:ind w:right="8" w:hanging="360"/>
        <w:rPr>
          <w:color w:val="auto"/>
        </w:rPr>
      </w:pPr>
      <w:bookmarkStart w:id="35" w:name="_Hlk116301427"/>
      <w:r w:rsidRPr="00DD3A44">
        <w:rPr>
          <w:color w:val="auto"/>
        </w:rPr>
        <w:t xml:space="preserve">Jucatoare nascute </w:t>
      </w:r>
      <w:bookmarkEnd w:id="35"/>
      <w:r w:rsidR="00247A40" w:rsidRPr="00DD3A44">
        <w:rPr>
          <w:color w:val="auto"/>
        </w:rPr>
        <w:t>2004</w:t>
      </w:r>
      <w:r w:rsidR="00ED5450" w:rsidRPr="00DD3A44">
        <w:rPr>
          <w:color w:val="auto"/>
        </w:rPr>
        <w:t>-</w:t>
      </w:r>
      <w:r w:rsidR="00247A40" w:rsidRPr="00DD3A44">
        <w:rPr>
          <w:color w:val="auto"/>
        </w:rPr>
        <w:t>2005</w:t>
      </w:r>
      <w:r w:rsidR="00745E1B" w:rsidRPr="00DD3A44">
        <w:rPr>
          <w:color w:val="auto"/>
        </w:rPr>
        <w:t>-</w:t>
      </w:r>
      <w:r w:rsidR="00247A40" w:rsidRPr="00DD3A44">
        <w:rPr>
          <w:color w:val="auto"/>
        </w:rPr>
        <w:t>2006</w:t>
      </w:r>
      <w:r w:rsidR="00E67337" w:rsidRPr="00DD3A44">
        <w:rPr>
          <w:color w:val="auto"/>
        </w:rPr>
        <w:t xml:space="preserve"> şi mai tinere în campionatul naţional de </w:t>
      </w:r>
      <w:r w:rsidR="00414379" w:rsidRPr="00FB3866">
        <w:rPr>
          <w:color w:val="7030A0"/>
        </w:rPr>
        <w:t>Junio</w:t>
      </w:r>
      <w:r w:rsidR="00414379">
        <w:rPr>
          <w:color w:val="7030A0"/>
        </w:rPr>
        <w:t>a</w:t>
      </w:r>
      <w:r w:rsidR="00414379" w:rsidRPr="00FB3866">
        <w:rPr>
          <w:color w:val="7030A0"/>
        </w:rPr>
        <w:t>r</w:t>
      </w:r>
      <w:r w:rsidR="00414379">
        <w:rPr>
          <w:color w:val="7030A0"/>
        </w:rPr>
        <w:t>e</w:t>
      </w:r>
      <w:r w:rsidR="00414379" w:rsidRPr="00DD3A44">
        <w:rPr>
          <w:b/>
          <w:color w:val="auto"/>
        </w:rPr>
        <w:t xml:space="preserve"> </w:t>
      </w:r>
      <w:r w:rsidR="00E67337" w:rsidRPr="00DD3A44">
        <w:rPr>
          <w:b/>
          <w:color w:val="auto"/>
        </w:rPr>
        <w:t xml:space="preserve">(vezi regulamentul de desfasurare); </w:t>
      </w:r>
    </w:p>
    <w:p w14:paraId="5A3E2496" w14:textId="5314605A" w:rsidR="003A6A46" w:rsidRPr="00DD3A44" w:rsidRDefault="00D84C29" w:rsidP="009314B6">
      <w:pPr>
        <w:numPr>
          <w:ilvl w:val="1"/>
          <w:numId w:val="14"/>
        </w:numPr>
        <w:ind w:right="8" w:hanging="360"/>
        <w:rPr>
          <w:color w:val="auto"/>
        </w:rPr>
      </w:pPr>
      <w:r w:rsidRPr="00DD3A44">
        <w:rPr>
          <w:color w:val="auto"/>
        </w:rPr>
        <w:lastRenderedPageBreak/>
        <w:t xml:space="preserve">Jucatoare nascute </w:t>
      </w:r>
      <w:r w:rsidR="00247A40" w:rsidRPr="00DD3A44">
        <w:rPr>
          <w:color w:val="auto"/>
        </w:rPr>
        <w:t>2007-2008</w:t>
      </w:r>
      <w:r w:rsidR="00E67337" w:rsidRPr="00DD3A44">
        <w:rPr>
          <w:color w:val="auto"/>
        </w:rPr>
        <w:t xml:space="preserve"> şi mai tinere în campionatul naţional de </w:t>
      </w:r>
      <w:r w:rsidR="00414379" w:rsidRPr="00FB3866">
        <w:rPr>
          <w:color w:val="00B050"/>
        </w:rPr>
        <w:t>Cadet</w:t>
      </w:r>
      <w:r w:rsidR="00414379">
        <w:rPr>
          <w:color w:val="00B050"/>
        </w:rPr>
        <w:t>e</w:t>
      </w:r>
      <w:r w:rsidR="00E67337" w:rsidRPr="00DD3A44">
        <w:rPr>
          <w:color w:val="auto"/>
        </w:rPr>
        <w:t>;</w:t>
      </w:r>
      <w:r w:rsidR="00E67337" w:rsidRPr="00DD3A44">
        <w:rPr>
          <w:b/>
          <w:color w:val="auto"/>
        </w:rPr>
        <w:t xml:space="preserve"> (vezi regulamentul de desfasurare); </w:t>
      </w:r>
    </w:p>
    <w:p w14:paraId="1D0E6FD4" w14:textId="046C6884" w:rsidR="00B530EE" w:rsidRPr="00DD3A44" w:rsidRDefault="00D84C29" w:rsidP="009314B6">
      <w:pPr>
        <w:numPr>
          <w:ilvl w:val="1"/>
          <w:numId w:val="14"/>
        </w:numPr>
        <w:spacing w:after="10" w:line="262" w:lineRule="auto"/>
        <w:ind w:right="8" w:hanging="360"/>
        <w:rPr>
          <w:color w:val="auto"/>
        </w:rPr>
      </w:pPr>
      <w:r w:rsidRPr="00DD3A44">
        <w:rPr>
          <w:color w:val="auto"/>
        </w:rPr>
        <w:t xml:space="preserve">Jucatoare nascute </w:t>
      </w:r>
      <w:r w:rsidR="00247A40" w:rsidRPr="00DD3A44">
        <w:rPr>
          <w:color w:val="auto"/>
        </w:rPr>
        <w:t>2009-2010</w:t>
      </w:r>
      <w:r w:rsidR="00E67337" w:rsidRPr="00DD3A44">
        <w:rPr>
          <w:color w:val="auto"/>
        </w:rPr>
        <w:t xml:space="preserve"> şi mai tinere în campionatul de </w:t>
      </w:r>
      <w:r w:rsidR="00414379" w:rsidRPr="00FB3866">
        <w:rPr>
          <w:color w:val="BF8F00" w:themeColor="accent4" w:themeShade="BF"/>
        </w:rPr>
        <w:t>Sperante</w:t>
      </w:r>
      <w:r w:rsidR="00E67337" w:rsidRPr="00DD3A44">
        <w:rPr>
          <w:color w:val="auto"/>
        </w:rPr>
        <w:t>;</w:t>
      </w:r>
      <w:r w:rsidR="00E67337" w:rsidRPr="00DD3A44">
        <w:rPr>
          <w:b/>
          <w:color w:val="auto"/>
        </w:rPr>
        <w:t xml:space="preserve"> </w:t>
      </w:r>
    </w:p>
    <w:p w14:paraId="4DE4C99E" w14:textId="1ABF37F1" w:rsidR="00B530EE" w:rsidRPr="00DD3A44" w:rsidRDefault="00B530EE" w:rsidP="009314B6">
      <w:pPr>
        <w:spacing w:after="10" w:line="262" w:lineRule="auto"/>
        <w:ind w:left="492" w:right="8" w:firstLine="228"/>
        <w:rPr>
          <w:b/>
          <w:color w:val="auto"/>
        </w:rPr>
      </w:pPr>
      <w:r w:rsidRPr="00DD3A44">
        <w:rPr>
          <w:rFonts w:ascii="Arial" w:eastAsia="Arial" w:hAnsi="Arial" w:cs="Arial"/>
          <w:color w:val="auto"/>
        </w:rPr>
        <w:t>-</w:t>
      </w:r>
      <w:r w:rsidR="00D84C29" w:rsidRPr="00DD3A44">
        <w:rPr>
          <w:rFonts w:ascii="Arial" w:eastAsia="Arial" w:hAnsi="Arial" w:cs="Arial"/>
          <w:color w:val="auto"/>
        </w:rPr>
        <w:t xml:space="preserve"> </w:t>
      </w:r>
      <w:r w:rsidR="00D84C29" w:rsidRPr="00DD3A44">
        <w:rPr>
          <w:rFonts w:eastAsia="Arial"/>
          <w:color w:val="auto"/>
        </w:rPr>
        <w:t>Jucatoare nascute</w:t>
      </w:r>
      <w:r w:rsidR="00D84C29" w:rsidRPr="00DD3A44">
        <w:rPr>
          <w:rFonts w:ascii="Arial" w:eastAsia="Arial" w:hAnsi="Arial" w:cs="Arial"/>
          <w:color w:val="auto"/>
        </w:rPr>
        <w:t xml:space="preserve"> </w:t>
      </w:r>
      <w:r w:rsidR="00247A40" w:rsidRPr="00DD3A44">
        <w:rPr>
          <w:color w:val="auto"/>
        </w:rPr>
        <w:t>2011</w:t>
      </w:r>
      <w:r w:rsidR="00E67337" w:rsidRPr="00DD3A44">
        <w:rPr>
          <w:color w:val="auto"/>
        </w:rPr>
        <w:t xml:space="preserve"> şi mai tinere în campionatul de </w:t>
      </w:r>
      <w:bookmarkStart w:id="36" w:name="_Hlk116332808"/>
      <w:r w:rsidR="00414379" w:rsidRPr="00FB3866">
        <w:rPr>
          <w:color w:val="92D050"/>
        </w:rPr>
        <w:t>Minivolei</w:t>
      </w:r>
      <w:bookmarkEnd w:id="36"/>
      <w:r w:rsidR="00E67337" w:rsidRPr="00DD3A44">
        <w:rPr>
          <w:color w:val="auto"/>
        </w:rPr>
        <w:t>.</w:t>
      </w:r>
      <w:r w:rsidR="00E67337" w:rsidRPr="00DD3A44">
        <w:rPr>
          <w:b/>
          <w:color w:val="auto"/>
        </w:rPr>
        <w:t xml:space="preserve"> </w:t>
      </w:r>
    </w:p>
    <w:p w14:paraId="5D1795AD" w14:textId="5A4BF290" w:rsidR="003A6A46" w:rsidRPr="00DD3A44" w:rsidRDefault="00E67337" w:rsidP="009314B6">
      <w:pPr>
        <w:spacing w:after="10" w:line="262" w:lineRule="auto"/>
        <w:ind w:left="492" w:right="8" w:firstLine="228"/>
        <w:rPr>
          <w:color w:val="auto"/>
        </w:rPr>
      </w:pPr>
      <w:r w:rsidRPr="00DD3A44">
        <w:rPr>
          <w:color w:val="auto"/>
        </w:rPr>
        <w:t>d)</w:t>
      </w:r>
      <w:r w:rsidRPr="00DD3A44">
        <w:rPr>
          <w:rFonts w:ascii="Arial" w:eastAsia="Arial" w:hAnsi="Arial" w:cs="Arial"/>
          <w:color w:val="auto"/>
        </w:rPr>
        <w:t xml:space="preserve"> </w:t>
      </w:r>
      <w:bookmarkStart w:id="37" w:name="_Hlk116300869"/>
      <w:r w:rsidRPr="00DD3A44">
        <w:rPr>
          <w:color w:val="auto"/>
        </w:rPr>
        <w:t>Înălţimea fileului la</w:t>
      </w:r>
      <w:r w:rsidR="0047637D" w:rsidRPr="00DD3A44">
        <w:rPr>
          <w:color w:val="auto"/>
        </w:rPr>
        <w:t xml:space="preserve"> </w:t>
      </w:r>
      <w:bookmarkEnd w:id="37"/>
      <w:r w:rsidR="00414379" w:rsidRPr="00FB3866">
        <w:rPr>
          <w:color w:val="7030A0"/>
        </w:rPr>
        <w:t>Juniori</w:t>
      </w:r>
      <w:r w:rsidR="0047637D" w:rsidRPr="00DD3A44">
        <w:rPr>
          <w:color w:val="auto"/>
        </w:rPr>
        <w:t xml:space="preserve">, </w:t>
      </w:r>
      <w:r w:rsidR="00414379" w:rsidRPr="00FB3866">
        <w:rPr>
          <w:color w:val="00B050"/>
        </w:rPr>
        <w:t>Cadeti</w:t>
      </w:r>
      <w:r w:rsidR="0047637D" w:rsidRPr="00DD3A44">
        <w:rPr>
          <w:color w:val="auto"/>
        </w:rPr>
        <w:t xml:space="preserve">, </w:t>
      </w:r>
      <w:r w:rsidR="00414379" w:rsidRPr="00FB3866">
        <w:rPr>
          <w:color w:val="BF8F00" w:themeColor="accent4" w:themeShade="BF"/>
        </w:rPr>
        <w:t>Sperante</w:t>
      </w:r>
      <w:r w:rsidR="00414379" w:rsidRPr="00DD3A44">
        <w:rPr>
          <w:color w:val="auto"/>
        </w:rPr>
        <w:t xml:space="preserve"> </w:t>
      </w:r>
      <w:r w:rsidR="0047637D" w:rsidRPr="00DD3A44">
        <w:rPr>
          <w:color w:val="auto"/>
        </w:rPr>
        <w:t>va fi</w:t>
      </w:r>
      <w:r w:rsidRPr="00DD3A44">
        <w:rPr>
          <w:color w:val="auto"/>
        </w:rPr>
        <w:t xml:space="preserve">: </w:t>
      </w:r>
    </w:p>
    <w:p w14:paraId="3D7B5CCB" w14:textId="304F487D" w:rsidR="0047637D" w:rsidRPr="00DD3A44" w:rsidRDefault="0047637D" w:rsidP="009314B6">
      <w:pPr>
        <w:spacing w:after="10" w:line="262" w:lineRule="auto"/>
        <w:ind w:left="1212" w:right="8" w:firstLine="228"/>
        <w:rPr>
          <w:color w:val="auto"/>
        </w:rPr>
      </w:pPr>
      <w:r w:rsidRPr="00DD3A44">
        <w:rPr>
          <w:color w:val="auto"/>
        </w:rPr>
        <w:t>Feminin</w:t>
      </w:r>
      <w:r w:rsidRPr="00DD3A44">
        <w:rPr>
          <w:color w:val="auto"/>
        </w:rPr>
        <w:tab/>
        <w:t>2.24 m</w:t>
      </w:r>
    </w:p>
    <w:p w14:paraId="6EAE0D04" w14:textId="51BC4CF3" w:rsidR="0047637D" w:rsidRPr="00DD3A44" w:rsidRDefault="0047637D" w:rsidP="009314B6">
      <w:pPr>
        <w:spacing w:after="10" w:line="262" w:lineRule="auto"/>
        <w:ind w:left="984" w:right="8" w:firstLine="456"/>
        <w:rPr>
          <w:color w:val="auto"/>
        </w:rPr>
      </w:pPr>
      <w:r w:rsidRPr="00DD3A44">
        <w:rPr>
          <w:color w:val="auto"/>
        </w:rPr>
        <w:t>Masculin</w:t>
      </w:r>
      <w:r w:rsidRPr="00DD3A44">
        <w:rPr>
          <w:color w:val="auto"/>
        </w:rPr>
        <w:tab/>
        <w:t>2.43 m</w:t>
      </w:r>
    </w:p>
    <w:p w14:paraId="1F091A6B" w14:textId="0FE872B6" w:rsidR="003A6A46" w:rsidRPr="00414379" w:rsidRDefault="0047637D" w:rsidP="009314B6">
      <w:pPr>
        <w:ind w:left="720" w:right="8" w:firstLine="132"/>
        <w:rPr>
          <w:color w:val="auto"/>
        </w:rPr>
      </w:pPr>
      <w:r w:rsidRPr="00414379">
        <w:rPr>
          <w:color w:val="auto"/>
        </w:rPr>
        <w:t xml:space="preserve"> Înălţimea fileului la </w:t>
      </w:r>
      <w:r w:rsidR="00414379" w:rsidRPr="00FB3866">
        <w:rPr>
          <w:color w:val="92D050"/>
        </w:rPr>
        <w:t>Minivolei</w:t>
      </w:r>
      <w:r w:rsidR="00414379" w:rsidRPr="00414379">
        <w:rPr>
          <w:color w:val="auto"/>
        </w:rPr>
        <w:t xml:space="preserve"> </w:t>
      </w:r>
      <w:r w:rsidRPr="00414379">
        <w:rPr>
          <w:color w:val="auto"/>
        </w:rPr>
        <w:t xml:space="preserve">atat la feminin cat si la masculin va fi de </w:t>
      </w:r>
      <w:r w:rsidR="00E67337" w:rsidRPr="00414379">
        <w:rPr>
          <w:color w:val="auto"/>
        </w:rPr>
        <w:t>2,10 m</w:t>
      </w:r>
      <w:r w:rsidRPr="00414379">
        <w:rPr>
          <w:color w:val="auto"/>
        </w:rPr>
        <w:t>;</w:t>
      </w:r>
    </w:p>
    <w:p w14:paraId="4C4E5D29" w14:textId="7704323C" w:rsidR="00E125FC" w:rsidRPr="00414379" w:rsidRDefault="00D84C29" w:rsidP="009314B6">
      <w:pPr>
        <w:ind w:right="8" w:firstLine="710"/>
        <w:rPr>
          <w:color w:val="auto"/>
        </w:rPr>
      </w:pPr>
      <w:r w:rsidRPr="00414379">
        <w:rPr>
          <w:color w:val="auto"/>
        </w:rPr>
        <w:t>e)</w:t>
      </w:r>
      <w:r w:rsidR="00E125FC" w:rsidRPr="00414379">
        <w:rPr>
          <w:color w:val="auto"/>
        </w:rPr>
        <w:t xml:space="preserve"> </w:t>
      </w:r>
      <w:r w:rsidR="00E67337" w:rsidRPr="00414379">
        <w:rPr>
          <w:color w:val="auto"/>
        </w:rPr>
        <w:t xml:space="preserve">Echipele de </w:t>
      </w:r>
      <w:r w:rsidR="00414379" w:rsidRPr="00FB3866">
        <w:rPr>
          <w:color w:val="00B0F0"/>
        </w:rPr>
        <w:t>Divizia A1</w:t>
      </w:r>
      <w:r w:rsidR="001F71BE" w:rsidRPr="00414379">
        <w:rPr>
          <w:color w:val="auto"/>
        </w:rPr>
        <w:t>,</w:t>
      </w:r>
      <w:r w:rsidR="00E67337" w:rsidRPr="00414379">
        <w:rPr>
          <w:color w:val="auto"/>
        </w:rPr>
        <w:t xml:space="preserve"> </w:t>
      </w:r>
      <w:r w:rsidR="00E125FC" w:rsidRPr="00414379">
        <w:rPr>
          <w:color w:val="auto"/>
        </w:rPr>
        <w:t>in timpul meciului</w:t>
      </w:r>
      <w:r w:rsidR="001F71BE" w:rsidRPr="00414379">
        <w:rPr>
          <w:color w:val="auto"/>
        </w:rPr>
        <w:t>,</w:t>
      </w:r>
      <w:r w:rsidR="00E125FC" w:rsidRPr="00414379">
        <w:rPr>
          <w:color w:val="auto"/>
        </w:rPr>
        <w:t xml:space="preserve"> trebuie sa respecte regula cu prezenta in formatia </w:t>
      </w:r>
      <w:r w:rsidR="00414379">
        <w:rPr>
          <w:color w:val="auto"/>
        </w:rPr>
        <w:t>in</w:t>
      </w:r>
      <w:r w:rsidR="00E125FC" w:rsidRPr="00414379">
        <w:rPr>
          <w:color w:val="auto"/>
        </w:rPr>
        <w:t xml:space="preserve"> joc a doi jucatori formati in Romania;</w:t>
      </w:r>
    </w:p>
    <w:p w14:paraId="3636ED95" w14:textId="6EE3B814" w:rsidR="003A6A46" w:rsidRPr="00414379" w:rsidRDefault="00D84C29" w:rsidP="009314B6">
      <w:pPr>
        <w:ind w:right="8" w:firstLine="710"/>
        <w:rPr>
          <w:color w:val="auto"/>
        </w:rPr>
      </w:pPr>
      <w:r w:rsidRPr="00414379">
        <w:rPr>
          <w:color w:val="auto"/>
        </w:rPr>
        <w:t>f)</w:t>
      </w:r>
      <w:r w:rsidR="00E125FC" w:rsidRPr="00414379">
        <w:rPr>
          <w:color w:val="auto"/>
        </w:rPr>
        <w:t xml:space="preserve"> </w:t>
      </w:r>
      <w:r w:rsidRPr="00414379">
        <w:rPr>
          <w:color w:val="auto"/>
        </w:rPr>
        <w:t xml:space="preserve">Echipele de </w:t>
      </w:r>
      <w:r w:rsidR="00414379" w:rsidRPr="00FB3866">
        <w:rPr>
          <w:color w:val="0070C0"/>
        </w:rPr>
        <w:t>Divizia A2</w:t>
      </w:r>
      <w:r w:rsidR="00414379">
        <w:rPr>
          <w:color w:val="0070C0"/>
        </w:rPr>
        <w:t xml:space="preserve"> </w:t>
      </w:r>
      <w:r w:rsidRPr="00414379">
        <w:rPr>
          <w:color w:val="auto"/>
        </w:rPr>
        <w:t>pot transfera din străinătate un număr de</w:t>
      </w:r>
      <w:r w:rsidR="00E67337" w:rsidRPr="00414379">
        <w:rPr>
          <w:color w:val="auto"/>
        </w:rPr>
        <w:t xml:space="preserve"> maxim</w:t>
      </w:r>
      <w:r w:rsidR="00E125FC" w:rsidRPr="00414379">
        <w:rPr>
          <w:color w:val="auto"/>
        </w:rPr>
        <w:t>um</w:t>
      </w:r>
      <w:r w:rsidR="00E67337" w:rsidRPr="00414379">
        <w:rPr>
          <w:color w:val="auto"/>
        </w:rPr>
        <w:t xml:space="preserve"> 4 jucători străini</w:t>
      </w:r>
      <w:r w:rsidR="00E125FC" w:rsidRPr="00414379">
        <w:rPr>
          <w:color w:val="auto"/>
        </w:rPr>
        <w:t>.</w:t>
      </w:r>
      <w:r w:rsidR="00E67337" w:rsidRPr="00414379">
        <w:rPr>
          <w:color w:val="auto"/>
        </w:rPr>
        <w:t xml:space="preserve"> </w:t>
      </w:r>
      <w:r w:rsidR="00E125FC" w:rsidRPr="00414379">
        <w:rPr>
          <w:color w:val="auto"/>
        </w:rPr>
        <w:t xml:space="preserve">In timpul jocului </w:t>
      </w:r>
      <w:r w:rsidR="00E67337" w:rsidRPr="00414379">
        <w:rPr>
          <w:color w:val="auto"/>
        </w:rPr>
        <w:t>vor putea folosi în teren maxim</w:t>
      </w:r>
      <w:r w:rsidR="00E125FC" w:rsidRPr="00414379">
        <w:rPr>
          <w:color w:val="auto"/>
        </w:rPr>
        <w:t>um</w:t>
      </w:r>
      <w:r w:rsidR="00E67337" w:rsidRPr="00414379">
        <w:rPr>
          <w:color w:val="auto"/>
        </w:rPr>
        <w:t xml:space="preserve"> 2 jucători străini; </w:t>
      </w:r>
    </w:p>
    <w:p w14:paraId="5925BF83" w14:textId="77777777" w:rsidR="001F71BE" w:rsidRPr="00414379" w:rsidRDefault="001F71BE" w:rsidP="009314B6">
      <w:pPr>
        <w:ind w:right="8" w:firstLine="710"/>
        <w:rPr>
          <w:color w:val="auto"/>
        </w:rPr>
      </w:pPr>
    </w:p>
    <w:p w14:paraId="74452DDD" w14:textId="7F877805" w:rsidR="003A6A46" w:rsidRDefault="00E67337" w:rsidP="009314B6">
      <w:pPr>
        <w:ind w:left="-5" w:right="8"/>
      </w:pPr>
      <w:r>
        <w:rPr>
          <w:b/>
        </w:rPr>
        <w:t xml:space="preserve">Art.30. </w:t>
      </w:r>
      <w:r>
        <w:t>Cere</w:t>
      </w:r>
      <w:r w:rsidR="00B309B7">
        <w:t>rile de înscriere în ediţia 2023-2024</w:t>
      </w:r>
      <w:r>
        <w:t xml:space="preserve"> </w:t>
      </w:r>
      <w:r w:rsidR="001F71BE">
        <w:t xml:space="preserve">a </w:t>
      </w:r>
      <w:r>
        <w:t xml:space="preserve">Cupei României şi </w:t>
      </w:r>
      <w:r w:rsidR="001F71BE">
        <w:t>a C</w:t>
      </w:r>
      <w:r>
        <w:t xml:space="preserve">ampionatelor </w:t>
      </w:r>
      <w:r w:rsidR="001F71BE">
        <w:t>N</w:t>
      </w:r>
      <w:r>
        <w:t xml:space="preserve">aţionale la </w:t>
      </w:r>
      <w:r w:rsidR="00414379" w:rsidRPr="00FB3866">
        <w:rPr>
          <w:color w:val="00B0F0"/>
        </w:rPr>
        <w:t xml:space="preserve">Divizia A1, </w:t>
      </w:r>
      <w:r w:rsidR="00414379" w:rsidRPr="00FB3866">
        <w:rPr>
          <w:color w:val="0070C0"/>
        </w:rPr>
        <w:t xml:space="preserve">Divizia A2, </w:t>
      </w:r>
      <w:r w:rsidR="00414379" w:rsidRPr="00FB3866">
        <w:rPr>
          <w:color w:val="7030A0"/>
        </w:rPr>
        <w:t xml:space="preserve">Juniori, </w:t>
      </w:r>
      <w:r w:rsidR="00414379" w:rsidRPr="00FB3866">
        <w:rPr>
          <w:color w:val="00B050"/>
        </w:rPr>
        <w:t>Cadeti</w:t>
      </w:r>
      <w:r w:rsidR="00414379" w:rsidRPr="00FB3866">
        <w:rPr>
          <w:color w:val="92D050"/>
        </w:rPr>
        <w:t xml:space="preserve">, </w:t>
      </w:r>
      <w:r w:rsidR="00414379" w:rsidRPr="00FB3866">
        <w:rPr>
          <w:color w:val="BF8F00" w:themeColor="accent4" w:themeShade="BF"/>
        </w:rPr>
        <w:t xml:space="preserve">Sperante, </w:t>
      </w:r>
      <w:r w:rsidR="00414379" w:rsidRPr="00FB3866">
        <w:rPr>
          <w:color w:val="92D050"/>
        </w:rPr>
        <w:t>Minivolei</w:t>
      </w:r>
      <w:r w:rsidR="00414379">
        <w:t xml:space="preserve"> </w:t>
      </w:r>
      <w:r>
        <w:t xml:space="preserve">vor fi trimise la F.R.Volei până la data de </w:t>
      </w:r>
      <w:proofErr w:type="gramStart"/>
      <w:r w:rsidR="00E1297B" w:rsidRPr="00414379">
        <w:rPr>
          <w:color w:val="auto"/>
        </w:rPr>
        <w:t>31.05.202</w:t>
      </w:r>
      <w:r w:rsidR="00B309B7" w:rsidRPr="00414379">
        <w:rPr>
          <w:color w:val="auto"/>
        </w:rPr>
        <w:t>3</w:t>
      </w:r>
      <w:r w:rsidRPr="00414379">
        <w:rPr>
          <w:color w:val="auto"/>
        </w:rPr>
        <w:t xml:space="preserve"> </w:t>
      </w:r>
      <w:r w:rsidR="006738FA">
        <w:t>.</w:t>
      </w:r>
      <w:proofErr w:type="gramEnd"/>
      <w:r w:rsidR="0075103E" w:rsidRPr="0075103E">
        <w:t xml:space="preserve"> </w:t>
      </w:r>
      <w:r w:rsidR="0075103E">
        <w:t>După această dată</w:t>
      </w:r>
      <w:r w:rsidR="00AE2784">
        <w:t>,</w:t>
      </w:r>
      <w:r w:rsidR="001F71BE" w:rsidRPr="001F71BE">
        <w:t xml:space="preserve"> dar nu mai târziu de</w:t>
      </w:r>
      <w:r w:rsidR="001F71BE">
        <w:t xml:space="preserve"> 26.06.2022</w:t>
      </w:r>
      <w:r w:rsidR="0075103E">
        <w:t>, cererile de înscriere se vor putea înregistra achitând dublul taxei de înscriere corespunzătoare cererii.</w:t>
      </w:r>
    </w:p>
    <w:p w14:paraId="7B58B5C2" w14:textId="77777777" w:rsidR="00AE2784" w:rsidRDefault="00AE2784" w:rsidP="009314B6">
      <w:pPr>
        <w:ind w:left="-5" w:right="8"/>
      </w:pPr>
    </w:p>
    <w:p w14:paraId="1CFD7518" w14:textId="59905600" w:rsidR="003A6A46" w:rsidRPr="00D84C29" w:rsidRDefault="00D84C29" w:rsidP="009314B6">
      <w:pPr>
        <w:spacing w:line="269" w:lineRule="auto"/>
        <w:ind w:left="-5" w:right="3"/>
      </w:pPr>
      <w:r w:rsidRPr="00AE2784">
        <w:rPr>
          <w:b/>
        </w:rPr>
        <w:t>Art.31</w:t>
      </w:r>
      <w:r w:rsidRPr="00D84C29">
        <w:t xml:space="preserve">. </w:t>
      </w:r>
      <w:r w:rsidR="00E67337" w:rsidRPr="00D84C29">
        <w:t xml:space="preserve">Tragerea la sorţi a numerelor de ordine ale echipelor pentru </w:t>
      </w:r>
      <w:r w:rsidR="00E67337" w:rsidRPr="00414379">
        <w:rPr>
          <w:color w:val="auto"/>
        </w:rPr>
        <w:t xml:space="preserve">„Cupa Romaniei” </w:t>
      </w:r>
      <w:r w:rsidR="00E67337" w:rsidRPr="00D84C29">
        <w:t xml:space="preserve">şi campionat va avea loc în data </w:t>
      </w:r>
      <w:r w:rsidR="00E67337" w:rsidRPr="00414379">
        <w:rPr>
          <w:color w:val="auto"/>
        </w:rPr>
        <w:t xml:space="preserve">de </w:t>
      </w:r>
      <w:r w:rsidR="00B309B7" w:rsidRPr="00414379">
        <w:rPr>
          <w:color w:val="auto"/>
        </w:rPr>
        <w:t>09.06.2023</w:t>
      </w:r>
      <w:r w:rsidR="00E67337" w:rsidRPr="00414379">
        <w:rPr>
          <w:color w:val="auto"/>
        </w:rPr>
        <w:t>, ora 11.00, la sediul F.</w:t>
      </w:r>
      <w:r w:rsidR="00935D7D" w:rsidRPr="00414379">
        <w:rPr>
          <w:color w:val="auto"/>
        </w:rPr>
        <w:t xml:space="preserve"> </w:t>
      </w:r>
      <w:r w:rsidR="00E67337" w:rsidRPr="00414379">
        <w:rPr>
          <w:color w:val="auto"/>
        </w:rPr>
        <w:t>R.</w:t>
      </w:r>
      <w:r w:rsidR="00935D7D" w:rsidRPr="00414379">
        <w:rPr>
          <w:color w:val="auto"/>
        </w:rPr>
        <w:t xml:space="preserve"> </w:t>
      </w:r>
      <w:r w:rsidR="00E67337" w:rsidRPr="00414379">
        <w:rPr>
          <w:color w:val="auto"/>
        </w:rPr>
        <w:t>Volei</w:t>
      </w:r>
      <w:r w:rsidR="00E67337" w:rsidRPr="00D84C29">
        <w:t xml:space="preserve">. </w:t>
      </w:r>
    </w:p>
    <w:p w14:paraId="4281CC4C" w14:textId="77777777" w:rsidR="003A6A46" w:rsidRPr="00D84C29" w:rsidRDefault="00E67337" w:rsidP="009314B6">
      <w:pPr>
        <w:spacing w:after="0" w:line="259" w:lineRule="auto"/>
        <w:ind w:left="0" w:right="0" w:firstLine="0"/>
      </w:pPr>
      <w:r w:rsidRPr="00D84C29">
        <w:t xml:space="preserve"> </w:t>
      </w:r>
    </w:p>
    <w:p w14:paraId="08874A64" w14:textId="21699C5E" w:rsidR="003A6A46" w:rsidRPr="00414379" w:rsidRDefault="00AE2784" w:rsidP="009314B6">
      <w:pPr>
        <w:spacing w:after="0" w:line="259" w:lineRule="auto"/>
        <w:ind w:left="0" w:right="0" w:firstLine="0"/>
        <w:rPr>
          <w:b/>
          <w:color w:val="auto"/>
        </w:rPr>
      </w:pPr>
      <w:r w:rsidRPr="00414379">
        <w:rPr>
          <w:b/>
          <w:color w:val="auto"/>
        </w:rPr>
        <w:t>Art.32</w:t>
      </w:r>
      <w:r w:rsidRPr="00414379">
        <w:rPr>
          <w:color w:val="auto"/>
        </w:rPr>
        <w:t xml:space="preserve">. </w:t>
      </w:r>
      <w:r w:rsidR="00E67337" w:rsidRPr="00414379">
        <w:rPr>
          <w:b/>
          <w:color w:val="auto"/>
        </w:rPr>
        <w:t>Baremuri de talie</w:t>
      </w:r>
      <w:r w:rsidR="009A7995" w:rsidRPr="00414379">
        <w:rPr>
          <w:b/>
          <w:color w:val="auto"/>
        </w:rPr>
        <w:t xml:space="preserve"> stabilite</w:t>
      </w:r>
      <w:r w:rsidR="00463655" w:rsidRPr="00414379">
        <w:rPr>
          <w:b/>
          <w:color w:val="auto"/>
        </w:rPr>
        <w:t xml:space="preserve"> pentru ediția de campionat 2022/2023</w:t>
      </w:r>
      <w:r w:rsidR="00E67337" w:rsidRPr="00414379">
        <w:rPr>
          <w:b/>
          <w:color w:val="auto"/>
        </w:rPr>
        <w:t xml:space="preserve"> </w:t>
      </w:r>
    </w:p>
    <w:p w14:paraId="5BA78B24" w14:textId="48CAD17E" w:rsidR="003A6A46" w:rsidRPr="00414379" w:rsidRDefault="00414379" w:rsidP="009314B6">
      <w:pPr>
        <w:spacing w:after="2" w:line="240" w:lineRule="auto"/>
        <w:ind w:left="-5" w:right="0"/>
        <w:rPr>
          <w:color w:val="auto"/>
        </w:rPr>
      </w:pPr>
      <w:r w:rsidRPr="00FB3866">
        <w:rPr>
          <w:color w:val="7030A0"/>
        </w:rPr>
        <w:t>Juniori</w:t>
      </w:r>
      <w:r w:rsidRPr="00414379">
        <w:rPr>
          <w:color w:val="auto"/>
          <w:sz w:val="22"/>
        </w:rPr>
        <w:t xml:space="preserve"> </w:t>
      </w:r>
      <w:r w:rsidR="00E67337" w:rsidRPr="00414379">
        <w:rPr>
          <w:color w:val="auto"/>
          <w:sz w:val="22"/>
        </w:rPr>
        <w:t>masculin – obligat</w:t>
      </w:r>
      <w:r w:rsidR="009A7995" w:rsidRPr="00414379">
        <w:rPr>
          <w:color w:val="auto"/>
          <w:sz w:val="22"/>
        </w:rPr>
        <w:t>oriu in teren</w:t>
      </w:r>
      <w:r w:rsidR="00935D7D" w:rsidRPr="00414379">
        <w:rPr>
          <w:color w:val="auto"/>
          <w:sz w:val="22"/>
        </w:rPr>
        <w:t xml:space="preserve"> trebuie sa joace</w:t>
      </w:r>
      <w:r w:rsidR="009A7995" w:rsidRPr="00414379">
        <w:rPr>
          <w:color w:val="auto"/>
          <w:sz w:val="22"/>
        </w:rPr>
        <w:t xml:space="preserve"> un jucator de 19</w:t>
      </w:r>
      <w:r w:rsidR="007C3F85" w:rsidRPr="00414379">
        <w:rPr>
          <w:color w:val="auto"/>
          <w:sz w:val="22"/>
        </w:rPr>
        <w:t>3</w:t>
      </w:r>
      <w:r w:rsidR="00E67337" w:rsidRPr="00414379">
        <w:rPr>
          <w:color w:val="auto"/>
          <w:sz w:val="22"/>
        </w:rPr>
        <w:t xml:space="preserve"> cm (</w:t>
      </w:r>
      <w:r w:rsidR="006A7CF4" w:rsidRPr="00414379">
        <w:rPr>
          <w:color w:val="auto"/>
        </w:rPr>
        <w:t>tali</w:t>
      </w:r>
      <w:r w:rsidR="00463655" w:rsidRPr="00414379">
        <w:rPr>
          <w:color w:val="auto"/>
        </w:rPr>
        <w:t>a sportivilor mai tineri de 2005</w:t>
      </w:r>
      <w:r w:rsidR="006A7CF4" w:rsidRPr="00414379">
        <w:rPr>
          <w:color w:val="auto"/>
        </w:rPr>
        <w:t xml:space="preserve"> este cea corespunzătoare nivelului de la care provin</w:t>
      </w:r>
      <w:r w:rsidR="00796C46" w:rsidRPr="00414379">
        <w:rPr>
          <w:color w:val="auto"/>
        </w:rPr>
        <w:t xml:space="preserve"> - </w:t>
      </w:r>
      <w:r w:rsidRPr="00FB3866">
        <w:rPr>
          <w:color w:val="00B050"/>
        </w:rPr>
        <w:t>Cadeti</w:t>
      </w:r>
      <w:r w:rsidR="00E67337" w:rsidRPr="00414379">
        <w:rPr>
          <w:color w:val="auto"/>
          <w:sz w:val="22"/>
        </w:rPr>
        <w:t xml:space="preserve">) sau </w:t>
      </w:r>
      <w:r w:rsidR="00E67337" w:rsidRPr="00414379">
        <w:rPr>
          <w:i/>
          <w:color w:val="auto"/>
          <w:sz w:val="22"/>
        </w:rPr>
        <w:t>jucator</w:t>
      </w:r>
      <w:r w:rsidR="006A7CF4" w:rsidRPr="00414379">
        <w:rPr>
          <w:i/>
          <w:color w:val="auto"/>
          <w:sz w:val="22"/>
        </w:rPr>
        <w:t xml:space="preserve"> </w:t>
      </w:r>
      <w:r w:rsidR="00463655" w:rsidRPr="00414379">
        <w:rPr>
          <w:i/>
          <w:color w:val="auto"/>
          <w:sz w:val="22"/>
        </w:rPr>
        <w:t>NASCUT 2004 - 2005</w:t>
      </w:r>
      <w:r w:rsidR="006A7CF4" w:rsidRPr="00414379">
        <w:rPr>
          <w:i/>
          <w:color w:val="auto"/>
          <w:sz w:val="22"/>
        </w:rPr>
        <w:t>,</w:t>
      </w:r>
      <w:r w:rsidR="00E67337" w:rsidRPr="00414379">
        <w:rPr>
          <w:i/>
          <w:color w:val="auto"/>
          <w:sz w:val="22"/>
        </w:rPr>
        <w:t xml:space="preserve"> cu talie echivalata cu valorile </w:t>
      </w:r>
      <w:r w:rsidR="009A7995" w:rsidRPr="00414379">
        <w:rPr>
          <w:i/>
          <w:color w:val="auto"/>
          <w:sz w:val="22"/>
        </w:rPr>
        <w:t>baremelor sariturilor (minim</w:t>
      </w:r>
      <w:r w:rsidR="00935D7D" w:rsidRPr="00414379">
        <w:rPr>
          <w:i/>
          <w:color w:val="auto"/>
          <w:sz w:val="22"/>
        </w:rPr>
        <w:t>um</w:t>
      </w:r>
      <w:r w:rsidR="009A7995" w:rsidRPr="00414379">
        <w:rPr>
          <w:i/>
          <w:color w:val="auto"/>
          <w:sz w:val="22"/>
        </w:rPr>
        <w:t xml:space="preserve"> 31</w:t>
      </w:r>
      <w:r w:rsidR="00E67337" w:rsidRPr="00414379">
        <w:rPr>
          <w:i/>
          <w:color w:val="auto"/>
          <w:sz w:val="22"/>
        </w:rPr>
        <w:t>5 cm - atac</w:t>
      </w:r>
      <w:r w:rsidR="009A7995" w:rsidRPr="00414379">
        <w:rPr>
          <w:i/>
          <w:color w:val="auto"/>
          <w:sz w:val="22"/>
        </w:rPr>
        <w:t xml:space="preserve"> SI minim</w:t>
      </w:r>
      <w:r w:rsidR="00935D7D" w:rsidRPr="00414379">
        <w:rPr>
          <w:i/>
          <w:color w:val="auto"/>
          <w:sz w:val="22"/>
        </w:rPr>
        <w:t>um</w:t>
      </w:r>
      <w:r w:rsidR="009A7995" w:rsidRPr="00414379">
        <w:rPr>
          <w:i/>
          <w:color w:val="auto"/>
          <w:sz w:val="22"/>
        </w:rPr>
        <w:t xml:space="preserve"> 300</w:t>
      </w:r>
      <w:r w:rsidR="00E67337" w:rsidRPr="00414379">
        <w:rPr>
          <w:i/>
          <w:color w:val="auto"/>
          <w:sz w:val="22"/>
        </w:rPr>
        <w:t xml:space="preserve"> cm - blocaj)</w:t>
      </w:r>
      <w:r w:rsidR="00935D7D" w:rsidRPr="00414379">
        <w:rPr>
          <w:i/>
          <w:color w:val="auto"/>
          <w:sz w:val="22"/>
        </w:rPr>
        <w:t>;</w:t>
      </w:r>
    </w:p>
    <w:p w14:paraId="4591DA17" w14:textId="39D16199" w:rsidR="003A6A46" w:rsidRPr="00414379" w:rsidRDefault="00414379" w:rsidP="009314B6">
      <w:pPr>
        <w:spacing w:after="2" w:line="240" w:lineRule="auto"/>
        <w:ind w:left="-5" w:right="0"/>
        <w:rPr>
          <w:color w:val="auto"/>
        </w:rPr>
      </w:pPr>
      <w:bookmarkStart w:id="38" w:name="_Hlk116333186"/>
      <w:r w:rsidRPr="00FB3866">
        <w:rPr>
          <w:color w:val="00B050"/>
        </w:rPr>
        <w:t>Cadeti</w:t>
      </w:r>
      <w:r w:rsidRPr="00414379">
        <w:rPr>
          <w:color w:val="auto"/>
          <w:sz w:val="22"/>
        </w:rPr>
        <w:t xml:space="preserve"> </w:t>
      </w:r>
      <w:bookmarkEnd w:id="38"/>
      <w:r w:rsidR="00E67337" w:rsidRPr="00414379">
        <w:rPr>
          <w:color w:val="auto"/>
          <w:sz w:val="22"/>
        </w:rPr>
        <w:t>masculin - obliga</w:t>
      </w:r>
      <w:r w:rsidR="009A7995" w:rsidRPr="00414379">
        <w:rPr>
          <w:color w:val="auto"/>
          <w:sz w:val="22"/>
        </w:rPr>
        <w:t xml:space="preserve">toriu in teren </w:t>
      </w:r>
      <w:r w:rsidR="00935D7D" w:rsidRPr="00414379">
        <w:rPr>
          <w:color w:val="auto"/>
          <w:sz w:val="22"/>
        </w:rPr>
        <w:t xml:space="preserve">trebuie sa joace </w:t>
      </w:r>
      <w:r w:rsidR="009A7995" w:rsidRPr="00414379">
        <w:rPr>
          <w:color w:val="auto"/>
          <w:sz w:val="22"/>
        </w:rPr>
        <w:t>un jucator de 1</w:t>
      </w:r>
      <w:r w:rsidR="00995A2F" w:rsidRPr="00414379">
        <w:rPr>
          <w:color w:val="auto"/>
          <w:sz w:val="22"/>
        </w:rPr>
        <w:t>90</w:t>
      </w:r>
      <w:r w:rsidR="00E67337" w:rsidRPr="00414379">
        <w:rPr>
          <w:color w:val="auto"/>
          <w:sz w:val="22"/>
        </w:rPr>
        <w:t xml:space="preserve"> cm sau </w:t>
      </w:r>
      <w:r w:rsidR="00AE2784" w:rsidRPr="00414379">
        <w:rPr>
          <w:color w:val="auto"/>
          <w:sz w:val="22"/>
        </w:rPr>
        <w:t xml:space="preserve">un </w:t>
      </w:r>
      <w:r w:rsidR="00E67337" w:rsidRPr="00414379">
        <w:rPr>
          <w:i/>
          <w:color w:val="auto"/>
          <w:sz w:val="22"/>
        </w:rPr>
        <w:t xml:space="preserve">jucator </w:t>
      </w:r>
      <w:r w:rsidR="006A7CF4" w:rsidRPr="00414379">
        <w:rPr>
          <w:i/>
          <w:color w:val="auto"/>
          <w:sz w:val="22"/>
        </w:rPr>
        <w:t>NA</w:t>
      </w:r>
      <w:r w:rsidR="00463655" w:rsidRPr="00414379">
        <w:rPr>
          <w:i/>
          <w:color w:val="auto"/>
          <w:sz w:val="22"/>
        </w:rPr>
        <w:t>SCUT 2006 - 2007</w:t>
      </w:r>
      <w:r w:rsidR="006A7CF4" w:rsidRPr="00414379">
        <w:rPr>
          <w:i/>
          <w:color w:val="auto"/>
          <w:sz w:val="22"/>
        </w:rPr>
        <w:t xml:space="preserve"> </w:t>
      </w:r>
      <w:r w:rsidR="00E67337" w:rsidRPr="00414379">
        <w:rPr>
          <w:i/>
          <w:color w:val="auto"/>
          <w:sz w:val="22"/>
        </w:rPr>
        <w:t xml:space="preserve">cu talie echivalata cu valorile </w:t>
      </w:r>
      <w:r w:rsidR="009A7995" w:rsidRPr="00414379">
        <w:rPr>
          <w:i/>
          <w:color w:val="auto"/>
          <w:sz w:val="22"/>
        </w:rPr>
        <w:t>baremelor sariturilor (minim</w:t>
      </w:r>
      <w:r w:rsidR="00935D7D" w:rsidRPr="00414379">
        <w:rPr>
          <w:i/>
          <w:color w:val="auto"/>
          <w:sz w:val="22"/>
        </w:rPr>
        <w:t>um</w:t>
      </w:r>
      <w:r w:rsidR="009A7995" w:rsidRPr="00414379">
        <w:rPr>
          <w:i/>
          <w:color w:val="auto"/>
          <w:sz w:val="22"/>
        </w:rPr>
        <w:t xml:space="preserve"> 310 cm - atac SI minim</w:t>
      </w:r>
      <w:r w:rsidR="00935D7D" w:rsidRPr="00414379">
        <w:rPr>
          <w:i/>
          <w:color w:val="auto"/>
          <w:sz w:val="22"/>
        </w:rPr>
        <w:t>um</w:t>
      </w:r>
      <w:r w:rsidR="009A7995" w:rsidRPr="00414379">
        <w:rPr>
          <w:i/>
          <w:color w:val="auto"/>
          <w:sz w:val="22"/>
        </w:rPr>
        <w:t xml:space="preserve"> 295</w:t>
      </w:r>
      <w:r w:rsidR="00E67337" w:rsidRPr="00414379">
        <w:rPr>
          <w:i/>
          <w:color w:val="auto"/>
          <w:sz w:val="22"/>
        </w:rPr>
        <w:t xml:space="preserve"> cm - blocaj)</w:t>
      </w:r>
    </w:p>
    <w:p w14:paraId="0768816C" w14:textId="240D09F1" w:rsidR="003A6A46" w:rsidRPr="00414379" w:rsidRDefault="00414379" w:rsidP="009314B6">
      <w:pPr>
        <w:spacing w:after="2" w:line="240" w:lineRule="auto"/>
        <w:ind w:left="-5" w:right="0"/>
        <w:rPr>
          <w:color w:val="auto"/>
        </w:rPr>
      </w:pPr>
      <w:r w:rsidRPr="00FB3866">
        <w:rPr>
          <w:color w:val="7030A0"/>
        </w:rPr>
        <w:t>Junio</w:t>
      </w:r>
      <w:r>
        <w:rPr>
          <w:color w:val="7030A0"/>
        </w:rPr>
        <w:t>a</w:t>
      </w:r>
      <w:r w:rsidRPr="00FB3866">
        <w:rPr>
          <w:color w:val="7030A0"/>
        </w:rPr>
        <w:t>r</w:t>
      </w:r>
      <w:r>
        <w:rPr>
          <w:color w:val="7030A0"/>
        </w:rPr>
        <w:t>e</w:t>
      </w:r>
      <w:r w:rsidRPr="00414379">
        <w:rPr>
          <w:color w:val="auto"/>
          <w:sz w:val="22"/>
        </w:rPr>
        <w:t xml:space="preserve"> </w:t>
      </w:r>
      <w:r w:rsidR="00E67337" w:rsidRPr="00414379">
        <w:rPr>
          <w:color w:val="auto"/>
          <w:sz w:val="22"/>
          <w:u w:val="single" w:color="00B050"/>
        </w:rPr>
        <w:t>feminin</w:t>
      </w:r>
      <w:r w:rsidR="00E67337" w:rsidRPr="00414379">
        <w:rPr>
          <w:color w:val="auto"/>
          <w:sz w:val="22"/>
        </w:rPr>
        <w:t xml:space="preserve"> - obligatoriu in teren </w:t>
      </w:r>
      <w:r w:rsidR="00935D7D" w:rsidRPr="00414379">
        <w:rPr>
          <w:color w:val="auto"/>
          <w:sz w:val="22"/>
        </w:rPr>
        <w:t xml:space="preserve">trebuie sa joace </w:t>
      </w:r>
      <w:r w:rsidR="00E67337" w:rsidRPr="00414379">
        <w:rPr>
          <w:color w:val="auto"/>
          <w:sz w:val="22"/>
        </w:rPr>
        <w:t xml:space="preserve">o jucatoare de </w:t>
      </w:r>
      <w:r w:rsidR="009A7995" w:rsidRPr="00414379">
        <w:rPr>
          <w:color w:val="auto"/>
          <w:sz w:val="22"/>
        </w:rPr>
        <w:t>1</w:t>
      </w:r>
      <w:r w:rsidR="00F717B5" w:rsidRPr="00414379">
        <w:rPr>
          <w:color w:val="auto"/>
          <w:sz w:val="22"/>
        </w:rPr>
        <w:t>80</w:t>
      </w:r>
      <w:r w:rsidR="00E67337" w:rsidRPr="00414379">
        <w:rPr>
          <w:color w:val="auto"/>
          <w:sz w:val="22"/>
        </w:rPr>
        <w:t xml:space="preserve"> cm (</w:t>
      </w:r>
      <w:r w:rsidR="006A7CF4" w:rsidRPr="00414379">
        <w:rPr>
          <w:color w:val="auto"/>
        </w:rPr>
        <w:t>tali</w:t>
      </w:r>
      <w:r w:rsidR="00463655" w:rsidRPr="00414379">
        <w:rPr>
          <w:color w:val="auto"/>
        </w:rPr>
        <w:t>a sportivelor mai tinere de 2006</w:t>
      </w:r>
      <w:r w:rsidR="006A7CF4" w:rsidRPr="00414379">
        <w:rPr>
          <w:color w:val="auto"/>
        </w:rPr>
        <w:t xml:space="preserve"> este cea corespunzătoare nivelului de la care provin</w:t>
      </w:r>
      <w:r w:rsidR="00A14702" w:rsidRPr="00414379">
        <w:rPr>
          <w:color w:val="auto"/>
        </w:rPr>
        <w:t xml:space="preserve"> - </w:t>
      </w:r>
      <w:r w:rsidRPr="00FB3866">
        <w:rPr>
          <w:color w:val="00B050"/>
        </w:rPr>
        <w:t>Cadet</w:t>
      </w:r>
      <w:r>
        <w:rPr>
          <w:color w:val="00B050"/>
        </w:rPr>
        <w:t>e</w:t>
      </w:r>
      <w:r w:rsidR="00E67337" w:rsidRPr="00414379">
        <w:rPr>
          <w:color w:val="auto"/>
          <w:sz w:val="22"/>
        </w:rPr>
        <w:t xml:space="preserve">) sau </w:t>
      </w:r>
      <w:r w:rsidR="00E67337" w:rsidRPr="00414379">
        <w:rPr>
          <w:i/>
          <w:color w:val="auto"/>
          <w:sz w:val="22"/>
        </w:rPr>
        <w:t>jucatoare</w:t>
      </w:r>
      <w:r w:rsidR="00E67337" w:rsidRPr="00414379">
        <w:rPr>
          <w:color w:val="auto"/>
          <w:sz w:val="22"/>
        </w:rPr>
        <w:t xml:space="preserve"> </w:t>
      </w:r>
      <w:r w:rsidR="006A7CF4" w:rsidRPr="00414379">
        <w:rPr>
          <w:i/>
          <w:color w:val="auto"/>
          <w:sz w:val="22"/>
        </w:rPr>
        <w:t>NASCUTA</w:t>
      </w:r>
      <w:r w:rsidR="00463655" w:rsidRPr="00414379">
        <w:rPr>
          <w:i/>
          <w:color w:val="auto"/>
          <w:sz w:val="22"/>
        </w:rPr>
        <w:t xml:space="preserve"> 2004 - 2005 - 2006</w:t>
      </w:r>
      <w:r w:rsidR="006A7CF4" w:rsidRPr="00414379">
        <w:rPr>
          <w:i/>
          <w:color w:val="auto"/>
          <w:sz w:val="22"/>
        </w:rPr>
        <w:t xml:space="preserve"> </w:t>
      </w:r>
      <w:r w:rsidR="00E67337" w:rsidRPr="00414379">
        <w:rPr>
          <w:i/>
          <w:color w:val="auto"/>
          <w:sz w:val="22"/>
        </w:rPr>
        <w:t>cu talie echivalata cu valorile baremelor sarituril</w:t>
      </w:r>
      <w:r w:rsidR="009A7995" w:rsidRPr="00414379">
        <w:rPr>
          <w:i/>
          <w:color w:val="auto"/>
          <w:sz w:val="22"/>
        </w:rPr>
        <w:t>or (minim</w:t>
      </w:r>
      <w:r w:rsidR="00935D7D" w:rsidRPr="00414379">
        <w:rPr>
          <w:i/>
          <w:color w:val="auto"/>
          <w:sz w:val="22"/>
        </w:rPr>
        <w:t>um</w:t>
      </w:r>
      <w:r w:rsidR="009A7995" w:rsidRPr="00414379">
        <w:rPr>
          <w:i/>
          <w:color w:val="auto"/>
          <w:sz w:val="22"/>
        </w:rPr>
        <w:t xml:space="preserve"> 275 cm - atac SI minim</w:t>
      </w:r>
      <w:r w:rsidR="00935D7D" w:rsidRPr="00414379">
        <w:rPr>
          <w:i/>
          <w:color w:val="auto"/>
          <w:sz w:val="22"/>
        </w:rPr>
        <w:t>um</w:t>
      </w:r>
      <w:r w:rsidR="009A7995" w:rsidRPr="00414379">
        <w:rPr>
          <w:i/>
          <w:color w:val="auto"/>
          <w:sz w:val="22"/>
        </w:rPr>
        <w:t xml:space="preserve"> 270</w:t>
      </w:r>
      <w:r w:rsidR="00E67337" w:rsidRPr="00414379">
        <w:rPr>
          <w:i/>
          <w:color w:val="auto"/>
          <w:sz w:val="22"/>
        </w:rPr>
        <w:t xml:space="preserve"> cm - blocaj)</w:t>
      </w:r>
      <w:r w:rsidR="00E67337" w:rsidRPr="00414379">
        <w:rPr>
          <w:color w:val="auto"/>
          <w:sz w:val="22"/>
        </w:rPr>
        <w:t xml:space="preserve"> </w:t>
      </w:r>
    </w:p>
    <w:p w14:paraId="4F39B046" w14:textId="39E00E81" w:rsidR="003A6A46" w:rsidRPr="00414379" w:rsidRDefault="00414379" w:rsidP="009314B6">
      <w:pPr>
        <w:spacing w:after="2" w:line="240" w:lineRule="auto"/>
        <w:ind w:left="-5" w:right="0"/>
        <w:rPr>
          <w:color w:val="auto"/>
        </w:rPr>
      </w:pPr>
      <w:r w:rsidRPr="00FB3866">
        <w:rPr>
          <w:color w:val="00B050"/>
        </w:rPr>
        <w:t>Cadet</w:t>
      </w:r>
      <w:r>
        <w:rPr>
          <w:color w:val="00B050"/>
        </w:rPr>
        <w:t>e</w:t>
      </w:r>
      <w:r w:rsidRPr="00414379">
        <w:rPr>
          <w:color w:val="auto"/>
          <w:sz w:val="22"/>
        </w:rPr>
        <w:t xml:space="preserve"> </w:t>
      </w:r>
      <w:r w:rsidR="00E67337" w:rsidRPr="00414379">
        <w:rPr>
          <w:color w:val="auto"/>
          <w:sz w:val="22"/>
        </w:rPr>
        <w:t>feminin - obligator</w:t>
      </w:r>
      <w:r w:rsidR="009A7995" w:rsidRPr="00414379">
        <w:rPr>
          <w:color w:val="auto"/>
          <w:sz w:val="22"/>
        </w:rPr>
        <w:t xml:space="preserve">iu in teren </w:t>
      </w:r>
      <w:r w:rsidR="00935D7D" w:rsidRPr="00414379">
        <w:rPr>
          <w:color w:val="auto"/>
          <w:sz w:val="22"/>
        </w:rPr>
        <w:t>trebuie sa joace</w:t>
      </w:r>
      <w:r w:rsidR="009A7995" w:rsidRPr="00414379">
        <w:rPr>
          <w:color w:val="auto"/>
          <w:sz w:val="22"/>
        </w:rPr>
        <w:t xml:space="preserve"> o jucatoare de 17</w:t>
      </w:r>
      <w:r w:rsidR="00F717B5" w:rsidRPr="00414379">
        <w:rPr>
          <w:color w:val="auto"/>
          <w:sz w:val="22"/>
        </w:rPr>
        <w:t>8</w:t>
      </w:r>
      <w:r w:rsidR="00E67337" w:rsidRPr="00414379">
        <w:rPr>
          <w:color w:val="auto"/>
          <w:sz w:val="22"/>
        </w:rPr>
        <w:t xml:space="preserve"> cm sau </w:t>
      </w:r>
      <w:r w:rsidR="00E67337" w:rsidRPr="00414379">
        <w:rPr>
          <w:i/>
          <w:color w:val="auto"/>
          <w:sz w:val="22"/>
        </w:rPr>
        <w:t>jucatoare</w:t>
      </w:r>
      <w:r w:rsidR="00E67337" w:rsidRPr="00414379">
        <w:rPr>
          <w:color w:val="auto"/>
          <w:sz w:val="22"/>
        </w:rPr>
        <w:t xml:space="preserve"> </w:t>
      </w:r>
      <w:r w:rsidR="006A7CF4" w:rsidRPr="00414379">
        <w:rPr>
          <w:i/>
          <w:color w:val="auto"/>
          <w:sz w:val="22"/>
        </w:rPr>
        <w:t>NASCUT</w:t>
      </w:r>
      <w:r w:rsidR="00463655" w:rsidRPr="00414379">
        <w:rPr>
          <w:i/>
          <w:color w:val="auto"/>
          <w:sz w:val="22"/>
        </w:rPr>
        <w:t>A 2007 - 2008</w:t>
      </w:r>
      <w:r w:rsidR="006A7CF4" w:rsidRPr="00414379">
        <w:rPr>
          <w:i/>
          <w:color w:val="auto"/>
          <w:sz w:val="22"/>
        </w:rPr>
        <w:t xml:space="preserve"> </w:t>
      </w:r>
      <w:r w:rsidR="00E67337" w:rsidRPr="00414379">
        <w:rPr>
          <w:i/>
          <w:color w:val="auto"/>
          <w:sz w:val="22"/>
        </w:rPr>
        <w:t xml:space="preserve">cu talie echivalata cu valorile </w:t>
      </w:r>
      <w:r w:rsidR="009A7995" w:rsidRPr="00414379">
        <w:rPr>
          <w:i/>
          <w:color w:val="auto"/>
          <w:sz w:val="22"/>
        </w:rPr>
        <w:t>baremelor sariturilor (minim</w:t>
      </w:r>
      <w:r w:rsidR="00935D7D" w:rsidRPr="00414379">
        <w:rPr>
          <w:i/>
          <w:color w:val="auto"/>
          <w:sz w:val="22"/>
        </w:rPr>
        <w:t>um</w:t>
      </w:r>
      <w:r w:rsidR="009A7995" w:rsidRPr="00414379">
        <w:rPr>
          <w:i/>
          <w:color w:val="auto"/>
          <w:sz w:val="22"/>
        </w:rPr>
        <w:t xml:space="preserve"> 27</w:t>
      </w:r>
      <w:r w:rsidR="00E67337" w:rsidRPr="00414379">
        <w:rPr>
          <w:i/>
          <w:color w:val="auto"/>
          <w:sz w:val="22"/>
        </w:rPr>
        <w:t>0 cm - atac SI</w:t>
      </w:r>
      <w:r w:rsidR="009A7995" w:rsidRPr="00414379">
        <w:rPr>
          <w:i/>
          <w:color w:val="auto"/>
          <w:sz w:val="22"/>
        </w:rPr>
        <w:t xml:space="preserve"> minim</w:t>
      </w:r>
      <w:r w:rsidR="005D3391" w:rsidRPr="00414379">
        <w:rPr>
          <w:i/>
          <w:color w:val="auto"/>
          <w:sz w:val="22"/>
        </w:rPr>
        <w:t>um</w:t>
      </w:r>
      <w:r w:rsidR="009A7995" w:rsidRPr="00414379">
        <w:rPr>
          <w:i/>
          <w:color w:val="auto"/>
          <w:sz w:val="22"/>
        </w:rPr>
        <w:t xml:space="preserve"> 265</w:t>
      </w:r>
      <w:r w:rsidR="00E67337" w:rsidRPr="00414379">
        <w:rPr>
          <w:i/>
          <w:color w:val="auto"/>
          <w:sz w:val="22"/>
        </w:rPr>
        <w:t xml:space="preserve"> cm - blocaj) </w:t>
      </w:r>
    </w:p>
    <w:p w14:paraId="732C556D" w14:textId="77777777" w:rsidR="003A6A46" w:rsidRDefault="00E67337" w:rsidP="009314B6">
      <w:pPr>
        <w:spacing w:after="0" w:line="259" w:lineRule="auto"/>
        <w:ind w:left="0" w:right="0" w:firstLine="0"/>
      </w:pPr>
      <w:r>
        <w:t xml:space="preserve"> </w:t>
      </w:r>
    </w:p>
    <w:p w14:paraId="06D63B4D" w14:textId="6399314B" w:rsidR="003A6A46" w:rsidRPr="00414379" w:rsidRDefault="00E67337" w:rsidP="009314B6">
      <w:pPr>
        <w:spacing w:after="29" w:line="240" w:lineRule="auto"/>
        <w:ind w:left="0" w:right="0" w:firstLine="0"/>
        <w:rPr>
          <w:color w:val="auto"/>
        </w:rPr>
      </w:pPr>
      <w:r w:rsidRPr="00414379">
        <w:rPr>
          <w:color w:val="auto"/>
          <w:sz w:val="20"/>
        </w:rPr>
        <w:t>SE ADMIT IN CATEGORIA JUCATORILOR CU TALIA ECHIVALATA NUMAI SPORTIVII CU TALIA MAI MICA CU 3 cm FATA DE CERINTA DE TALIE.</w:t>
      </w:r>
    </w:p>
    <w:p w14:paraId="63ADA075" w14:textId="77777777" w:rsidR="003A6A46" w:rsidRPr="00414379" w:rsidRDefault="00E67337" w:rsidP="009314B6">
      <w:pPr>
        <w:spacing w:after="98" w:line="259" w:lineRule="auto"/>
        <w:ind w:left="0" w:right="0" w:firstLine="0"/>
        <w:rPr>
          <w:color w:val="auto"/>
        </w:rPr>
      </w:pPr>
      <w:r w:rsidRPr="00414379">
        <w:rPr>
          <w:color w:val="auto"/>
        </w:rPr>
        <w:t xml:space="preserve"> </w:t>
      </w:r>
    </w:p>
    <w:p w14:paraId="16F19E25" w14:textId="117C3F84" w:rsidR="003A6A46" w:rsidRPr="00DF4796" w:rsidRDefault="00AE2784" w:rsidP="009314B6">
      <w:pPr>
        <w:pStyle w:val="Heading1"/>
        <w:jc w:val="both"/>
        <w:rPr>
          <w:color w:val="auto"/>
        </w:rPr>
      </w:pPr>
      <w:r w:rsidRPr="00DF4796">
        <w:rPr>
          <w:color w:val="auto"/>
        </w:rPr>
        <w:t xml:space="preserve">Art.33. Conditii </w:t>
      </w:r>
      <w:r w:rsidR="00E67337" w:rsidRPr="00DF4796">
        <w:rPr>
          <w:color w:val="auto"/>
        </w:rPr>
        <w:t xml:space="preserve">de vârstă </w:t>
      </w:r>
      <w:r w:rsidRPr="00DF4796">
        <w:rPr>
          <w:color w:val="auto"/>
        </w:rPr>
        <w:t xml:space="preserve">pentru echipele de </w:t>
      </w:r>
      <w:r w:rsidR="00DF4796" w:rsidRPr="00FB3866">
        <w:rPr>
          <w:color w:val="7030A0"/>
        </w:rPr>
        <w:t>Juniori</w:t>
      </w:r>
      <w:r w:rsidRPr="00DF4796">
        <w:rPr>
          <w:color w:val="auto"/>
        </w:rPr>
        <w:t xml:space="preserve">, </w:t>
      </w:r>
      <w:r w:rsidR="00DF4796" w:rsidRPr="00FB3866">
        <w:rPr>
          <w:color w:val="00B050"/>
        </w:rPr>
        <w:t>Cadeti</w:t>
      </w:r>
      <w:r w:rsidRPr="00DF4796">
        <w:rPr>
          <w:color w:val="auto"/>
        </w:rPr>
        <w:t xml:space="preserve">, </w:t>
      </w:r>
      <w:r w:rsidR="00DF4796" w:rsidRPr="00FB3866">
        <w:rPr>
          <w:color w:val="BF8F00" w:themeColor="accent4" w:themeShade="BF"/>
        </w:rPr>
        <w:t>Sperante</w:t>
      </w:r>
    </w:p>
    <w:p w14:paraId="34A9A6C7" w14:textId="5E26C4EB" w:rsidR="00611AF6" w:rsidRPr="00DF4796" w:rsidRDefault="00A20487" w:rsidP="009314B6">
      <w:pPr>
        <w:spacing w:after="181" w:line="262" w:lineRule="auto"/>
        <w:ind w:left="-5" w:right="0"/>
        <w:rPr>
          <w:color w:val="auto"/>
        </w:rPr>
      </w:pPr>
      <w:r w:rsidRPr="00DF4796">
        <w:rPr>
          <w:color w:val="auto"/>
        </w:rPr>
        <w:t xml:space="preserve">Echipele de </w:t>
      </w:r>
      <w:r w:rsidR="00DF4796" w:rsidRPr="00FB3866">
        <w:rPr>
          <w:color w:val="7030A0"/>
        </w:rPr>
        <w:t>Juniori</w:t>
      </w:r>
      <w:r w:rsidR="00DF4796" w:rsidRPr="00DF4796">
        <w:rPr>
          <w:color w:val="auto"/>
        </w:rPr>
        <w:t xml:space="preserve"> </w:t>
      </w:r>
      <w:r w:rsidR="00611AF6" w:rsidRPr="00DF4796">
        <w:rPr>
          <w:color w:val="auto"/>
        </w:rPr>
        <w:t xml:space="preserve">trebuie să aibă în componența echipei (înscriși în foaia de arbitraj) </w:t>
      </w:r>
      <w:r w:rsidR="00507D6A" w:rsidRPr="00DF4796">
        <w:rPr>
          <w:b/>
          <w:color w:val="auto"/>
        </w:rPr>
        <w:t>minim</w:t>
      </w:r>
      <w:r w:rsidR="005D3391" w:rsidRPr="00DF4796">
        <w:rPr>
          <w:b/>
          <w:color w:val="auto"/>
        </w:rPr>
        <w:t>um</w:t>
      </w:r>
      <w:r w:rsidR="00507D6A" w:rsidRPr="00DF4796">
        <w:rPr>
          <w:b/>
          <w:color w:val="auto"/>
        </w:rPr>
        <w:t xml:space="preserve"> 4</w:t>
      </w:r>
      <w:r w:rsidR="00611AF6" w:rsidRPr="00DF4796">
        <w:rPr>
          <w:b/>
          <w:color w:val="auto"/>
        </w:rPr>
        <w:t xml:space="preserve"> jucători</w:t>
      </w:r>
      <w:r w:rsidR="00611AF6" w:rsidRPr="00DF4796">
        <w:rPr>
          <w:color w:val="auto"/>
        </w:rPr>
        <w:t xml:space="preserve"> de vârsta eșalonului competițional la care participă</w:t>
      </w:r>
      <w:r w:rsidRPr="00DF4796">
        <w:rPr>
          <w:color w:val="auto"/>
        </w:rPr>
        <w:t>.</w:t>
      </w:r>
    </w:p>
    <w:p w14:paraId="1FEC0828" w14:textId="1C8F23F8" w:rsidR="00611AF6" w:rsidRPr="00DF4796" w:rsidRDefault="00E67337" w:rsidP="009314B6">
      <w:pPr>
        <w:spacing w:after="181" w:line="262" w:lineRule="auto"/>
        <w:ind w:left="-5" w:right="0"/>
        <w:rPr>
          <w:color w:val="auto"/>
        </w:rPr>
      </w:pPr>
      <w:r w:rsidRPr="00DF4796">
        <w:rPr>
          <w:color w:val="auto"/>
        </w:rPr>
        <w:t xml:space="preserve">Echipele de </w:t>
      </w:r>
      <w:r w:rsidR="00DF4796" w:rsidRPr="00FB3866">
        <w:rPr>
          <w:color w:val="7030A0"/>
        </w:rPr>
        <w:t>Juniori</w:t>
      </w:r>
      <w:r w:rsidR="00DF4796" w:rsidRPr="00DF4796">
        <w:rPr>
          <w:color w:val="auto"/>
        </w:rPr>
        <w:t xml:space="preserve"> </w:t>
      </w:r>
      <w:r w:rsidRPr="00DF4796">
        <w:rPr>
          <w:color w:val="auto"/>
        </w:rPr>
        <w:t xml:space="preserve">trebuie să aibă </w:t>
      </w:r>
      <w:r w:rsidR="00AE2784" w:rsidRPr="00DF4796">
        <w:rPr>
          <w:color w:val="auto"/>
        </w:rPr>
        <w:t>în teren</w:t>
      </w:r>
      <w:r w:rsidR="00AE2784" w:rsidRPr="00DF4796">
        <w:rPr>
          <w:b/>
          <w:color w:val="auto"/>
        </w:rPr>
        <w:t xml:space="preserve"> </w:t>
      </w:r>
      <w:r w:rsidR="003328BC" w:rsidRPr="00DF4796">
        <w:rPr>
          <w:b/>
          <w:color w:val="auto"/>
        </w:rPr>
        <w:t>minim</w:t>
      </w:r>
      <w:r w:rsidR="005D3391" w:rsidRPr="00DF4796">
        <w:rPr>
          <w:b/>
          <w:color w:val="auto"/>
        </w:rPr>
        <w:t>um</w:t>
      </w:r>
      <w:r w:rsidR="003328BC" w:rsidRPr="00DF4796">
        <w:rPr>
          <w:b/>
          <w:color w:val="auto"/>
        </w:rPr>
        <w:t xml:space="preserve"> </w:t>
      </w:r>
      <w:r w:rsidR="00993B8E" w:rsidRPr="00DF4796">
        <w:rPr>
          <w:b/>
          <w:color w:val="auto"/>
        </w:rPr>
        <w:t>2</w:t>
      </w:r>
      <w:r w:rsidRPr="00DF4796">
        <w:rPr>
          <w:b/>
          <w:color w:val="auto"/>
        </w:rPr>
        <w:t xml:space="preserve"> jucători</w:t>
      </w:r>
      <w:r w:rsidRPr="00DF4796">
        <w:rPr>
          <w:color w:val="auto"/>
        </w:rPr>
        <w:t xml:space="preserve"> de vârsta</w:t>
      </w:r>
      <w:r w:rsidR="00611AF6" w:rsidRPr="00DF4796">
        <w:rPr>
          <w:color w:val="auto"/>
        </w:rPr>
        <w:t xml:space="preserve"> esalonului.</w:t>
      </w:r>
    </w:p>
    <w:p w14:paraId="6E625167" w14:textId="0B70513A" w:rsidR="003328BC" w:rsidRPr="00DF4796" w:rsidRDefault="003328BC" w:rsidP="009314B6">
      <w:pPr>
        <w:spacing w:after="181" w:line="262" w:lineRule="auto"/>
        <w:ind w:left="-5" w:right="0"/>
        <w:rPr>
          <w:color w:val="auto"/>
        </w:rPr>
      </w:pPr>
      <w:r w:rsidRPr="00DF4796">
        <w:rPr>
          <w:color w:val="auto"/>
        </w:rPr>
        <w:t xml:space="preserve">Echipele de </w:t>
      </w:r>
      <w:r w:rsidR="00DF4796" w:rsidRPr="00FB3866">
        <w:rPr>
          <w:color w:val="BF8F00" w:themeColor="accent4" w:themeShade="BF"/>
        </w:rPr>
        <w:t>Sperante</w:t>
      </w:r>
      <w:r w:rsidR="00DF4796" w:rsidRPr="00DF4796">
        <w:rPr>
          <w:color w:val="auto"/>
        </w:rPr>
        <w:t xml:space="preserve"> </w:t>
      </w:r>
      <w:r w:rsidRPr="00DF4796">
        <w:rPr>
          <w:color w:val="auto"/>
        </w:rPr>
        <w:t xml:space="preserve">trebuie să aibă în componența echipei (înscriși în foaia de arbitraj) </w:t>
      </w:r>
      <w:r w:rsidRPr="00DF4796">
        <w:rPr>
          <w:b/>
          <w:color w:val="auto"/>
        </w:rPr>
        <w:t>minim</w:t>
      </w:r>
      <w:r w:rsidR="005D3391" w:rsidRPr="00DF4796">
        <w:rPr>
          <w:b/>
          <w:color w:val="auto"/>
        </w:rPr>
        <w:t>um</w:t>
      </w:r>
      <w:r w:rsidRPr="00DF4796">
        <w:rPr>
          <w:b/>
          <w:color w:val="auto"/>
        </w:rPr>
        <w:t xml:space="preserve"> 6 jucători</w:t>
      </w:r>
      <w:r w:rsidRPr="00DF4796">
        <w:rPr>
          <w:color w:val="auto"/>
        </w:rPr>
        <w:t xml:space="preserve"> de vârsta eșalonului competițional la care participă și maxim</w:t>
      </w:r>
      <w:r w:rsidR="005D3391" w:rsidRPr="00DF4796">
        <w:rPr>
          <w:color w:val="auto"/>
        </w:rPr>
        <w:t>um</w:t>
      </w:r>
      <w:r w:rsidRPr="00DF4796">
        <w:rPr>
          <w:color w:val="auto"/>
        </w:rPr>
        <w:t xml:space="preserve"> </w:t>
      </w:r>
      <w:r w:rsidR="00611AF6" w:rsidRPr="00DF4796">
        <w:rPr>
          <w:color w:val="auto"/>
        </w:rPr>
        <w:t>6</w:t>
      </w:r>
      <w:r w:rsidRPr="00DF4796">
        <w:rPr>
          <w:color w:val="auto"/>
        </w:rPr>
        <w:t xml:space="preserve"> jucători din eșalon</w:t>
      </w:r>
      <w:r w:rsidR="00611AF6" w:rsidRPr="00DF4796">
        <w:rPr>
          <w:color w:val="auto"/>
        </w:rPr>
        <w:t>ul</w:t>
      </w:r>
      <w:r w:rsidRPr="00DF4796">
        <w:rPr>
          <w:color w:val="auto"/>
        </w:rPr>
        <w:t xml:space="preserve"> inferio</w:t>
      </w:r>
      <w:r w:rsidR="00611AF6" w:rsidRPr="00DF4796">
        <w:rPr>
          <w:color w:val="auto"/>
        </w:rPr>
        <w:t>r</w:t>
      </w:r>
      <w:r w:rsidRPr="00DF4796">
        <w:rPr>
          <w:color w:val="auto"/>
        </w:rPr>
        <w:t>.</w:t>
      </w:r>
    </w:p>
    <w:p w14:paraId="52B016A2" w14:textId="77777777" w:rsidR="00ED5E50" w:rsidRDefault="00ED5E50" w:rsidP="009314B6">
      <w:pPr>
        <w:spacing w:after="181" w:line="262" w:lineRule="auto"/>
        <w:ind w:left="0" w:right="0" w:firstLine="0"/>
      </w:pPr>
    </w:p>
    <w:p w14:paraId="48612609" w14:textId="15B0F557" w:rsidR="003A6A46" w:rsidRPr="00DF4796" w:rsidRDefault="00D51E7C" w:rsidP="009314B6">
      <w:pPr>
        <w:spacing w:after="94" w:line="259" w:lineRule="auto"/>
        <w:ind w:left="0" w:right="0" w:firstLine="0"/>
        <w:rPr>
          <w:color w:val="auto"/>
        </w:rPr>
      </w:pPr>
      <w:r w:rsidRPr="00DF4796">
        <w:rPr>
          <w:b/>
          <w:color w:val="auto"/>
        </w:rPr>
        <w:t xml:space="preserve">Art.34. </w:t>
      </w:r>
      <w:r w:rsidR="00E67337" w:rsidRPr="00DF4796">
        <w:rPr>
          <w:b/>
          <w:color w:val="auto"/>
        </w:rPr>
        <w:t>Baremuri</w:t>
      </w:r>
      <w:r w:rsidR="005D3391" w:rsidRPr="00DF4796">
        <w:rPr>
          <w:b/>
          <w:color w:val="auto"/>
        </w:rPr>
        <w:t xml:space="preserve"> </w:t>
      </w:r>
      <w:r w:rsidR="00E67337" w:rsidRPr="00DF4796">
        <w:rPr>
          <w:b/>
          <w:color w:val="auto"/>
        </w:rPr>
        <w:t xml:space="preserve">probe de control </w:t>
      </w:r>
    </w:p>
    <w:p w14:paraId="3648B784" w14:textId="56A0057F" w:rsidR="003A6A46" w:rsidRPr="00DF4796" w:rsidRDefault="00E67337" w:rsidP="009314B6">
      <w:pPr>
        <w:numPr>
          <w:ilvl w:val="0"/>
          <w:numId w:val="15"/>
        </w:numPr>
        <w:ind w:right="8" w:firstLine="567"/>
        <w:rPr>
          <w:color w:val="auto"/>
        </w:rPr>
      </w:pPr>
      <w:r>
        <w:t xml:space="preserve">Pentru a juca la nivelul </w:t>
      </w:r>
      <w:r w:rsidR="00DF4796" w:rsidRPr="00FB3866">
        <w:rPr>
          <w:color w:val="7030A0"/>
        </w:rPr>
        <w:t>Juniori</w:t>
      </w:r>
      <w:r>
        <w:t xml:space="preserve">, sportivii </w:t>
      </w:r>
      <w:r w:rsidR="000E5E3D" w:rsidRPr="00DF4796">
        <w:rPr>
          <w:color w:val="auto"/>
        </w:rPr>
        <w:t xml:space="preserve">cu varsta pentru </w:t>
      </w:r>
      <w:r w:rsidR="00DF4796" w:rsidRPr="00FB3866">
        <w:rPr>
          <w:color w:val="00B050"/>
        </w:rPr>
        <w:t>Cadeti</w:t>
      </w:r>
      <w:r w:rsidRPr="00DF4796">
        <w:rPr>
          <w:color w:val="auto"/>
        </w:rPr>
        <w:t xml:space="preserve">, </w:t>
      </w:r>
      <w:r w:rsidR="00DF4796" w:rsidRPr="00FB3866">
        <w:rPr>
          <w:color w:val="BF8F00" w:themeColor="accent4" w:themeShade="BF"/>
        </w:rPr>
        <w:t>Sperante</w:t>
      </w:r>
      <w:r w:rsidR="00DF4796" w:rsidRPr="00DF4796">
        <w:rPr>
          <w:color w:val="auto"/>
        </w:rPr>
        <w:t xml:space="preserve"> </w:t>
      </w:r>
      <w:r w:rsidR="000E5E3D" w:rsidRPr="00DF4796">
        <w:rPr>
          <w:color w:val="auto"/>
        </w:rPr>
        <w:t xml:space="preserve">sau </w:t>
      </w:r>
      <w:r w:rsidR="00DF4796" w:rsidRPr="00FB3866">
        <w:rPr>
          <w:color w:val="92D050"/>
        </w:rPr>
        <w:t>Minivolei</w:t>
      </w:r>
      <w:r w:rsidRPr="00DF4796">
        <w:rPr>
          <w:color w:val="auto"/>
        </w:rPr>
        <w:t xml:space="preserve">, trebuie să îndeplinească baremurile de </w:t>
      </w:r>
      <w:r w:rsidR="00DF4796" w:rsidRPr="00FB3866">
        <w:rPr>
          <w:color w:val="7030A0"/>
        </w:rPr>
        <w:t>Juniori</w:t>
      </w:r>
      <w:r w:rsidRPr="00DF4796">
        <w:rPr>
          <w:color w:val="auto"/>
        </w:rPr>
        <w:t xml:space="preserve">. </w:t>
      </w:r>
    </w:p>
    <w:p w14:paraId="1EB51A52" w14:textId="7878C020" w:rsidR="003A6A46" w:rsidRPr="00DF4796" w:rsidRDefault="00E67337" w:rsidP="009314B6">
      <w:pPr>
        <w:numPr>
          <w:ilvl w:val="0"/>
          <w:numId w:val="15"/>
        </w:numPr>
        <w:spacing w:after="113"/>
        <w:ind w:right="8" w:firstLine="567"/>
        <w:rPr>
          <w:color w:val="auto"/>
        </w:rPr>
      </w:pPr>
      <w:r w:rsidRPr="00DF4796">
        <w:rPr>
          <w:color w:val="auto"/>
        </w:rPr>
        <w:lastRenderedPageBreak/>
        <w:t xml:space="preserve">Pentru a juca la nivelul </w:t>
      </w:r>
      <w:r w:rsidR="00DF4796" w:rsidRPr="00FB3866">
        <w:rPr>
          <w:color w:val="00B050"/>
        </w:rPr>
        <w:t>Cadeti</w:t>
      </w:r>
      <w:r w:rsidRPr="00DF4796">
        <w:rPr>
          <w:color w:val="auto"/>
        </w:rPr>
        <w:t xml:space="preserve">, sportivii </w:t>
      </w:r>
      <w:r w:rsidR="000E5E3D" w:rsidRPr="00DF4796">
        <w:rPr>
          <w:color w:val="auto"/>
        </w:rPr>
        <w:t xml:space="preserve">cu varsta pentru </w:t>
      </w:r>
      <w:r w:rsidR="00DF4796" w:rsidRPr="00FB3866">
        <w:rPr>
          <w:color w:val="BF8F00" w:themeColor="accent4" w:themeShade="BF"/>
        </w:rPr>
        <w:t>Sperante</w:t>
      </w:r>
      <w:r w:rsidR="00DF4796" w:rsidRPr="00DF4796">
        <w:rPr>
          <w:color w:val="auto"/>
        </w:rPr>
        <w:t xml:space="preserve"> sau </w:t>
      </w:r>
      <w:r w:rsidR="00DF4796" w:rsidRPr="00FB3866">
        <w:rPr>
          <w:color w:val="92D050"/>
        </w:rPr>
        <w:t>Minivolei</w:t>
      </w:r>
      <w:r w:rsidRPr="00DF4796">
        <w:rPr>
          <w:color w:val="auto"/>
        </w:rPr>
        <w:t xml:space="preserve">, trebuie să îndeplinească baremurile de </w:t>
      </w:r>
      <w:r w:rsidR="00DF4796" w:rsidRPr="00FB3866">
        <w:rPr>
          <w:color w:val="00B050"/>
        </w:rPr>
        <w:t>Cadeti</w:t>
      </w:r>
      <w:r w:rsidRPr="00DF4796">
        <w:rPr>
          <w:color w:val="auto"/>
        </w:rPr>
        <w:t xml:space="preserve">. </w:t>
      </w:r>
    </w:p>
    <w:p w14:paraId="24BF8DB0" w14:textId="443C3B1D" w:rsidR="003A6A46" w:rsidRDefault="00E67337" w:rsidP="009314B6">
      <w:pPr>
        <w:ind w:left="-5" w:right="8"/>
      </w:pPr>
      <w:r w:rsidRPr="00DF4796">
        <w:rPr>
          <w:b/>
          <w:color w:val="auto"/>
        </w:rPr>
        <w:t>Jucătorul libero</w:t>
      </w:r>
      <w:r w:rsidRPr="00DF4796">
        <w:rPr>
          <w:color w:val="auto"/>
        </w:rPr>
        <w:t xml:space="preserve"> nu va avea prag minimal la indicele săriturii, dar proba trebuie susținută deoarece se calculează la indicele general de motricitate. </w:t>
      </w:r>
    </w:p>
    <w:tbl>
      <w:tblPr>
        <w:tblStyle w:val="TableGrid"/>
        <w:tblW w:w="10374" w:type="dxa"/>
        <w:tblInd w:w="-12" w:type="dxa"/>
        <w:tblCellMar>
          <w:top w:w="16" w:type="dxa"/>
          <w:right w:w="39" w:type="dxa"/>
        </w:tblCellMar>
        <w:tblLook w:val="04A0" w:firstRow="1" w:lastRow="0" w:firstColumn="1" w:lastColumn="0" w:noHBand="0" w:noVBand="1"/>
      </w:tblPr>
      <w:tblGrid>
        <w:gridCol w:w="3336"/>
        <w:gridCol w:w="587"/>
        <w:gridCol w:w="1146"/>
        <w:gridCol w:w="584"/>
        <w:gridCol w:w="1144"/>
        <w:gridCol w:w="585"/>
        <w:gridCol w:w="1144"/>
        <w:gridCol w:w="709"/>
        <w:gridCol w:w="1139"/>
      </w:tblGrid>
      <w:tr w:rsidR="003A6A46" w14:paraId="7E28E498" w14:textId="77777777">
        <w:trPr>
          <w:trHeight w:val="258"/>
        </w:trPr>
        <w:tc>
          <w:tcPr>
            <w:tcW w:w="3336" w:type="dxa"/>
            <w:vMerge w:val="restart"/>
            <w:tcBorders>
              <w:top w:val="single" w:sz="6" w:space="0" w:color="A0A0A0"/>
              <w:left w:val="single" w:sz="6" w:space="0" w:color="F0F0F0"/>
              <w:bottom w:val="single" w:sz="6" w:space="0" w:color="A0A0A0"/>
              <w:right w:val="single" w:sz="6" w:space="0" w:color="A0A0A0"/>
            </w:tcBorders>
            <w:vAlign w:val="center"/>
          </w:tcPr>
          <w:p w14:paraId="63AB60DE" w14:textId="77777777" w:rsidR="003A6A46" w:rsidRDefault="00E67337">
            <w:pPr>
              <w:spacing w:after="0" w:line="259" w:lineRule="auto"/>
              <w:ind w:left="12" w:right="0" w:firstLine="0"/>
              <w:jc w:val="left"/>
            </w:pPr>
            <w:r>
              <w:rPr>
                <w:sz w:val="20"/>
              </w:rPr>
              <w:t xml:space="preserve"> </w:t>
            </w:r>
          </w:p>
        </w:tc>
        <w:tc>
          <w:tcPr>
            <w:tcW w:w="1733" w:type="dxa"/>
            <w:gridSpan w:val="2"/>
            <w:tcBorders>
              <w:top w:val="single" w:sz="6" w:space="0" w:color="A0A0A0"/>
              <w:left w:val="single" w:sz="6" w:space="0" w:color="A0A0A0"/>
              <w:bottom w:val="single" w:sz="6" w:space="0" w:color="A0A0A0"/>
              <w:right w:val="nil"/>
            </w:tcBorders>
          </w:tcPr>
          <w:p w14:paraId="40B00CE0" w14:textId="77777777" w:rsidR="003A6A46" w:rsidRDefault="00E67337">
            <w:pPr>
              <w:spacing w:after="0" w:line="259" w:lineRule="auto"/>
              <w:ind w:left="16" w:right="0" w:firstLine="0"/>
              <w:jc w:val="left"/>
            </w:pPr>
            <w:r>
              <w:rPr>
                <w:sz w:val="20"/>
              </w:rPr>
              <w:t xml:space="preserve"> </w:t>
            </w:r>
          </w:p>
        </w:tc>
        <w:tc>
          <w:tcPr>
            <w:tcW w:w="1728" w:type="dxa"/>
            <w:gridSpan w:val="2"/>
            <w:tcBorders>
              <w:top w:val="single" w:sz="6" w:space="0" w:color="A0A0A0"/>
              <w:left w:val="nil"/>
              <w:bottom w:val="single" w:sz="6" w:space="0" w:color="A0A0A0"/>
              <w:right w:val="single" w:sz="6" w:space="0" w:color="A0A0A0"/>
            </w:tcBorders>
          </w:tcPr>
          <w:p w14:paraId="3CEABA40" w14:textId="77777777" w:rsidR="003A6A46" w:rsidRDefault="003A6A46">
            <w:pPr>
              <w:spacing w:after="160" w:line="259" w:lineRule="auto"/>
              <w:ind w:left="0" w:right="0" w:firstLine="0"/>
              <w:jc w:val="left"/>
            </w:pPr>
          </w:p>
        </w:tc>
        <w:tc>
          <w:tcPr>
            <w:tcW w:w="2438" w:type="dxa"/>
            <w:gridSpan w:val="3"/>
            <w:tcBorders>
              <w:top w:val="single" w:sz="6" w:space="0" w:color="A0A0A0"/>
              <w:left w:val="single" w:sz="6" w:space="0" w:color="A0A0A0"/>
              <w:bottom w:val="single" w:sz="6" w:space="0" w:color="A0A0A0"/>
              <w:right w:val="nil"/>
            </w:tcBorders>
          </w:tcPr>
          <w:p w14:paraId="13F81107" w14:textId="77777777" w:rsidR="003A6A46" w:rsidRDefault="00E67337">
            <w:pPr>
              <w:spacing w:after="0" w:line="259" w:lineRule="auto"/>
              <w:ind w:left="0" w:right="215" w:firstLine="0"/>
              <w:jc w:val="right"/>
            </w:pPr>
            <w:r>
              <w:rPr>
                <w:b/>
                <w:sz w:val="20"/>
              </w:rPr>
              <w:t>Masculin</w:t>
            </w:r>
            <w:r>
              <w:rPr>
                <w:sz w:val="20"/>
              </w:rPr>
              <w:t xml:space="preserve"> </w:t>
            </w:r>
          </w:p>
        </w:tc>
        <w:tc>
          <w:tcPr>
            <w:tcW w:w="1139" w:type="dxa"/>
            <w:tcBorders>
              <w:top w:val="single" w:sz="6" w:space="0" w:color="A0A0A0"/>
              <w:left w:val="nil"/>
              <w:bottom w:val="single" w:sz="6" w:space="0" w:color="A0A0A0"/>
              <w:right w:val="single" w:sz="6" w:space="0" w:color="A0A0A0"/>
            </w:tcBorders>
          </w:tcPr>
          <w:p w14:paraId="2EB202F9" w14:textId="77777777" w:rsidR="003A6A46" w:rsidRDefault="003A6A46">
            <w:pPr>
              <w:spacing w:after="160" w:line="259" w:lineRule="auto"/>
              <w:ind w:left="0" w:right="0" w:firstLine="0"/>
              <w:jc w:val="left"/>
            </w:pPr>
          </w:p>
        </w:tc>
      </w:tr>
      <w:tr w:rsidR="003A6A46" w14:paraId="554DC365" w14:textId="77777777">
        <w:trPr>
          <w:trHeight w:val="262"/>
        </w:trPr>
        <w:tc>
          <w:tcPr>
            <w:tcW w:w="0" w:type="auto"/>
            <w:vMerge/>
            <w:tcBorders>
              <w:top w:val="nil"/>
              <w:left w:val="single" w:sz="6" w:space="0" w:color="F0F0F0"/>
              <w:bottom w:val="nil"/>
              <w:right w:val="single" w:sz="6" w:space="0" w:color="A0A0A0"/>
            </w:tcBorders>
          </w:tcPr>
          <w:p w14:paraId="01D688C5" w14:textId="77777777" w:rsidR="003A6A46" w:rsidRDefault="003A6A46">
            <w:pPr>
              <w:spacing w:after="160" w:line="259" w:lineRule="auto"/>
              <w:ind w:left="0" w:right="0" w:firstLine="0"/>
              <w:jc w:val="left"/>
            </w:pPr>
          </w:p>
        </w:tc>
        <w:tc>
          <w:tcPr>
            <w:tcW w:w="1733" w:type="dxa"/>
            <w:gridSpan w:val="2"/>
            <w:tcBorders>
              <w:top w:val="single" w:sz="6" w:space="0" w:color="A0A0A0"/>
              <w:left w:val="single" w:sz="6" w:space="0" w:color="A0A0A0"/>
              <w:bottom w:val="single" w:sz="6" w:space="0" w:color="A0A0A0"/>
              <w:right w:val="single" w:sz="6" w:space="0" w:color="A0A0A0"/>
            </w:tcBorders>
          </w:tcPr>
          <w:p w14:paraId="1E499043" w14:textId="77777777" w:rsidR="003A6A46" w:rsidRDefault="00E67337">
            <w:pPr>
              <w:spacing w:after="0" w:line="259" w:lineRule="auto"/>
              <w:ind w:left="38" w:right="0" w:firstLine="0"/>
              <w:jc w:val="center"/>
            </w:pPr>
            <w:r>
              <w:rPr>
                <w:b/>
                <w:sz w:val="20"/>
              </w:rPr>
              <w:t>Juniori</w:t>
            </w:r>
            <w:r>
              <w:rPr>
                <w:sz w:val="20"/>
              </w:rPr>
              <w:t xml:space="preserve"> </w:t>
            </w:r>
          </w:p>
        </w:tc>
        <w:tc>
          <w:tcPr>
            <w:tcW w:w="1728" w:type="dxa"/>
            <w:gridSpan w:val="2"/>
            <w:tcBorders>
              <w:top w:val="single" w:sz="6" w:space="0" w:color="A0A0A0"/>
              <w:left w:val="single" w:sz="6" w:space="0" w:color="A0A0A0"/>
              <w:bottom w:val="single" w:sz="6" w:space="0" w:color="A0A0A0"/>
              <w:right w:val="single" w:sz="6" w:space="0" w:color="A0A0A0"/>
            </w:tcBorders>
          </w:tcPr>
          <w:p w14:paraId="073011A5" w14:textId="77777777" w:rsidR="003A6A46" w:rsidRDefault="00E67337">
            <w:pPr>
              <w:spacing w:after="0" w:line="259" w:lineRule="auto"/>
              <w:ind w:left="37" w:right="0" w:firstLine="0"/>
              <w:jc w:val="center"/>
            </w:pPr>
            <w:r>
              <w:rPr>
                <w:b/>
                <w:sz w:val="20"/>
              </w:rPr>
              <w:t>Cadeti</w:t>
            </w:r>
            <w:r>
              <w:rPr>
                <w:sz w:val="20"/>
              </w:rPr>
              <w:t xml:space="preserve"> </w:t>
            </w:r>
          </w:p>
        </w:tc>
        <w:tc>
          <w:tcPr>
            <w:tcW w:w="1729" w:type="dxa"/>
            <w:gridSpan w:val="2"/>
            <w:tcBorders>
              <w:top w:val="single" w:sz="6" w:space="0" w:color="A0A0A0"/>
              <w:left w:val="single" w:sz="6" w:space="0" w:color="A0A0A0"/>
              <w:bottom w:val="single" w:sz="6" w:space="0" w:color="A0A0A0"/>
              <w:right w:val="single" w:sz="6" w:space="0" w:color="A0A0A0"/>
            </w:tcBorders>
          </w:tcPr>
          <w:p w14:paraId="5A218D01" w14:textId="77777777" w:rsidR="003A6A46" w:rsidRDefault="00E67337">
            <w:pPr>
              <w:spacing w:after="0" w:line="259" w:lineRule="auto"/>
              <w:ind w:left="38" w:right="0" w:firstLine="0"/>
              <w:jc w:val="center"/>
            </w:pPr>
            <w:r>
              <w:rPr>
                <w:b/>
                <w:sz w:val="20"/>
              </w:rPr>
              <w:t>Juniori</w:t>
            </w:r>
            <w:r>
              <w:rPr>
                <w:sz w:val="20"/>
              </w:rPr>
              <w:t xml:space="preserve"> </w:t>
            </w:r>
          </w:p>
        </w:tc>
        <w:tc>
          <w:tcPr>
            <w:tcW w:w="709" w:type="dxa"/>
            <w:tcBorders>
              <w:top w:val="single" w:sz="6" w:space="0" w:color="A0A0A0"/>
              <w:left w:val="single" w:sz="6" w:space="0" w:color="A0A0A0"/>
              <w:bottom w:val="single" w:sz="6" w:space="0" w:color="A0A0A0"/>
              <w:right w:val="nil"/>
            </w:tcBorders>
          </w:tcPr>
          <w:p w14:paraId="542B43B1" w14:textId="77777777" w:rsidR="003A6A46" w:rsidRDefault="003A6A46">
            <w:pPr>
              <w:spacing w:after="160" w:line="259" w:lineRule="auto"/>
              <w:ind w:left="0" w:right="0" w:firstLine="0"/>
              <w:jc w:val="left"/>
            </w:pPr>
          </w:p>
        </w:tc>
        <w:tc>
          <w:tcPr>
            <w:tcW w:w="1139" w:type="dxa"/>
            <w:tcBorders>
              <w:top w:val="single" w:sz="6" w:space="0" w:color="A0A0A0"/>
              <w:left w:val="nil"/>
              <w:bottom w:val="single" w:sz="6" w:space="0" w:color="A0A0A0"/>
              <w:right w:val="single" w:sz="6" w:space="0" w:color="A0A0A0"/>
            </w:tcBorders>
          </w:tcPr>
          <w:p w14:paraId="1AD0BF76" w14:textId="77777777" w:rsidR="003A6A46" w:rsidRDefault="00E67337">
            <w:pPr>
              <w:spacing w:after="0" w:line="259" w:lineRule="auto"/>
              <w:ind w:left="-65" w:right="0" w:firstLine="0"/>
              <w:jc w:val="left"/>
            </w:pPr>
            <w:r>
              <w:rPr>
                <w:b/>
                <w:sz w:val="20"/>
              </w:rPr>
              <w:t>Cadeti</w:t>
            </w:r>
            <w:r>
              <w:rPr>
                <w:sz w:val="20"/>
              </w:rPr>
              <w:t xml:space="preserve"> </w:t>
            </w:r>
          </w:p>
        </w:tc>
      </w:tr>
      <w:tr w:rsidR="003A6A46" w14:paraId="484FE8D1" w14:textId="77777777">
        <w:trPr>
          <w:trHeight w:val="490"/>
        </w:trPr>
        <w:tc>
          <w:tcPr>
            <w:tcW w:w="0" w:type="auto"/>
            <w:vMerge/>
            <w:tcBorders>
              <w:top w:val="nil"/>
              <w:left w:val="single" w:sz="6" w:space="0" w:color="F0F0F0"/>
              <w:bottom w:val="single" w:sz="6" w:space="0" w:color="A0A0A0"/>
              <w:right w:val="single" w:sz="6" w:space="0" w:color="A0A0A0"/>
            </w:tcBorders>
          </w:tcPr>
          <w:p w14:paraId="234DD601" w14:textId="77777777" w:rsidR="003A6A46" w:rsidRDefault="003A6A46">
            <w:pPr>
              <w:spacing w:after="160" w:line="259" w:lineRule="auto"/>
              <w:ind w:left="0" w:right="0" w:firstLine="0"/>
              <w:jc w:val="left"/>
            </w:pPr>
          </w:p>
        </w:tc>
        <w:tc>
          <w:tcPr>
            <w:tcW w:w="587" w:type="dxa"/>
            <w:tcBorders>
              <w:top w:val="single" w:sz="6" w:space="0" w:color="A0A0A0"/>
              <w:left w:val="single" w:sz="6" w:space="0" w:color="A0A0A0"/>
              <w:bottom w:val="single" w:sz="6" w:space="0" w:color="A0A0A0"/>
              <w:right w:val="single" w:sz="6" w:space="0" w:color="A0A0A0"/>
            </w:tcBorders>
            <w:vAlign w:val="center"/>
          </w:tcPr>
          <w:p w14:paraId="7C17B5CF" w14:textId="77777777" w:rsidR="003A6A46" w:rsidRDefault="00E67337">
            <w:pPr>
              <w:spacing w:after="0" w:line="259" w:lineRule="auto"/>
              <w:ind w:left="143" w:right="0" w:firstLine="0"/>
              <w:jc w:val="left"/>
            </w:pPr>
            <w:r>
              <w:rPr>
                <w:b/>
                <w:sz w:val="20"/>
              </w:rPr>
              <w:t>Lot</w:t>
            </w:r>
            <w:r>
              <w:rPr>
                <w:sz w:val="20"/>
              </w:rPr>
              <w:t xml:space="preserve"> </w:t>
            </w:r>
          </w:p>
        </w:tc>
        <w:tc>
          <w:tcPr>
            <w:tcW w:w="1146" w:type="dxa"/>
            <w:tcBorders>
              <w:top w:val="single" w:sz="6" w:space="0" w:color="A0A0A0"/>
              <w:left w:val="single" w:sz="6" w:space="0" w:color="A0A0A0"/>
              <w:bottom w:val="single" w:sz="6" w:space="0" w:color="A0A0A0"/>
              <w:right w:val="single" w:sz="6" w:space="0" w:color="A0A0A0"/>
            </w:tcBorders>
          </w:tcPr>
          <w:p w14:paraId="34A6B10C" w14:textId="77777777" w:rsidR="003A6A46" w:rsidRDefault="00E67337">
            <w:pPr>
              <w:spacing w:after="0" w:line="259" w:lineRule="auto"/>
              <w:ind w:left="0" w:right="0" w:firstLine="0"/>
              <w:jc w:val="center"/>
            </w:pPr>
            <w:r>
              <w:rPr>
                <w:b/>
                <w:sz w:val="20"/>
              </w:rPr>
              <w:t xml:space="preserve">Campionat National </w:t>
            </w:r>
            <w:r>
              <w:rPr>
                <w:sz w:val="20"/>
              </w:rPr>
              <w:t xml:space="preserve"> </w:t>
            </w:r>
          </w:p>
        </w:tc>
        <w:tc>
          <w:tcPr>
            <w:tcW w:w="584" w:type="dxa"/>
            <w:tcBorders>
              <w:top w:val="single" w:sz="6" w:space="0" w:color="A0A0A0"/>
              <w:left w:val="single" w:sz="6" w:space="0" w:color="A0A0A0"/>
              <w:bottom w:val="single" w:sz="6" w:space="0" w:color="A0A0A0"/>
              <w:right w:val="single" w:sz="6" w:space="0" w:color="A0A0A0"/>
            </w:tcBorders>
            <w:vAlign w:val="center"/>
          </w:tcPr>
          <w:p w14:paraId="79E2F418" w14:textId="77777777" w:rsidR="003A6A46" w:rsidRDefault="00E67337">
            <w:pPr>
              <w:spacing w:after="0" w:line="259" w:lineRule="auto"/>
              <w:ind w:left="143" w:right="0" w:firstLine="0"/>
              <w:jc w:val="left"/>
            </w:pPr>
            <w:r>
              <w:rPr>
                <w:b/>
                <w:sz w:val="20"/>
              </w:rPr>
              <w:t>Lot</w:t>
            </w: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12BB3BA6" w14:textId="77777777" w:rsidR="003A6A46" w:rsidRDefault="00E67337">
            <w:pPr>
              <w:spacing w:after="0" w:line="259" w:lineRule="auto"/>
              <w:ind w:left="0" w:right="0" w:firstLine="0"/>
              <w:jc w:val="center"/>
            </w:pPr>
            <w:r>
              <w:rPr>
                <w:b/>
                <w:sz w:val="20"/>
              </w:rPr>
              <w:t xml:space="preserve">Campionat National </w:t>
            </w:r>
            <w:r>
              <w:rPr>
                <w:sz w:val="20"/>
              </w:rPr>
              <w:t xml:space="preserve"> </w:t>
            </w:r>
          </w:p>
        </w:tc>
        <w:tc>
          <w:tcPr>
            <w:tcW w:w="585" w:type="dxa"/>
            <w:tcBorders>
              <w:top w:val="single" w:sz="6" w:space="0" w:color="A0A0A0"/>
              <w:left w:val="single" w:sz="6" w:space="0" w:color="A0A0A0"/>
              <w:bottom w:val="single" w:sz="6" w:space="0" w:color="A0A0A0"/>
              <w:right w:val="single" w:sz="6" w:space="0" w:color="A0A0A0"/>
            </w:tcBorders>
            <w:vAlign w:val="center"/>
          </w:tcPr>
          <w:p w14:paraId="33EC1DC1" w14:textId="77777777" w:rsidR="003A6A46" w:rsidRDefault="00E67337">
            <w:pPr>
              <w:spacing w:after="0" w:line="259" w:lineRule="auto"/>
              <w:ind w:left="143" w:right="0" w:firstLine="0"/>
              <w:jc w:val="left"/>
            </w:pPr>
            <w:r>
              <w:rPr>
                <w:b/>
                <w:sz w:val="20"/>
              </w:rPr>
              <w:t>Lot</w:t>
            </w: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043E55C6" w14:textId="77777777" w:rsidR="003A6A46" w:rsidRDefault="00E67337">
            <w:pPr>
              <w:spacing w:after="0" w:line="259" w:lineRule="auto"/>
              <w:ind w:left="0" w:right="0" w:firstLine="0"/>
              <w:jc w:val="center"/>
            </w:pPr>
            <w:r>
              <w:rPr>
                <w:b/>
                <w:sz w:val="20"/>
              </w:rPr>
              <w:t xml:space="preserve">Campionat National </w:t>
            </w:r>
            <w:r>
              <w:rPr>
                <w:sz w:val="20"/>
              </w:rPr>
              <w:t xml:space="preserve"> </w:t>
            </w:r>
          </w:p>
        </w:tc>
        <w:tc>
          <w:tcPr>
            <w:tcW w:w="709" w:type="dxa"/>
            <w:tcBorders>
              <w:top w:val="single" w:sz="6" w:space="0" w:color="A0A0A0"/>
              <w:left w:val="single" w:sz="6" w:space="0" w:color="A0A0A0"/>
              <w:bottom w:val="single" w:sz="6" w:space="0" w:color="A0A0A0"/>
              <w:right w:val="single" w:sz="6" w:space="0" w:color="A0A0A0"/>
            </w:tcBorders>
            <w:vAlign w:val="center"/>
          </w:tcPr>
          <w:p w14:paraId="666D4C8B" w14:textId="77777777" w:rsidR="003A6A46" w:rsidRDefault="00E67337">
            <w:pPr>
              <w:spacing w:after="0" w:line="259" w:lineRule="auto"/>
              <w:ind w:left="39" w:right="0" w:firstLine="0"/>
              <w:jc w:val="center"/>
            </w:pPr>
            <w:r>
              <w:rPr>
                <w:b/>
                <w:sz w:val="20"/>
              </w:rPr>
              <w:t>Lot</w:t>
            </w:r>
            <w:r>
              <w:rPr>
                <w:sz w:val="20"/>
              </w:rPr>
              <w:t xml:space="preserve"> </w:t>
            </w:r>
          </w:p>
        </w:tc>
        <w:tc>
          <w:tcPr>
            <w:tcW w:w="1139" w:type="dxa"/>
            <w:tcBorders>
              <w:top w:val="single" w:sz="6" w:space="0" w:color="A0A0A0"/>
              <w:left w:val="single" w:sz="6" w:space="0" w:color="A0A0A0"/>
              <w:bottom w:val="single" w:sz="6" w:space="0" w:color="A0A0A0"/>
              <w:right w:val="single" w:sz="6" w:space="0" w:color="A0A0A0"/>
            </w:tcBorders>
          </w:tcPr>
          <w:p w14:paraId="0A1E5282" w14:textId="77777777" w:rsidR="003A6A46" w:rsidRDefault="00E67337">
            <w:pPr>
              <w:spacing w:after="0" w:line="259" w:lineRule="auto"/>
              <w:ind w:left="0" w:right="0" w:firstLine="0"/>
              <w:jc w:val="center"/>
            </w:pPr>
            <w:r>
              <w:rPr>
                <w:b/>
                <w:sz w:val="20"/>
              </w:rPr>
              <w:t xml:space="preserve">Campionat National </w:t>
            </w:r>
            <w:r>
              <w:rPr>
                <w:sz w:val="20"/>
              </w:rPr>
              <w:t xml:space="preserve"> </w:t>
            </w:r>
          </w:p>
        </w:tc>
      </w:tr>
      <w:tr w:rsidR="003A6A46" w14:paraId="058A202A" w14:textId="77777777">
        <w:trPr>
          <w:trHeight w:val="260"/>
        </w:trPr>
        <w:tc>
          <w:tcPr>
            <w:tcW w:w="3336" w:type="dxa"/>
            <w:tcBorders>
              <w:top w:val="single" w:sz="6" w:space="0" w:color="A0A0A0"/>
              <w:left w:val="single" w:sz="6" w:space="0" w:color="F0F0F0"/>
              <w:bottom w:val="single" w:sz="6" w:space="0" w:color="A0A0A0"/>
              <w:right w:val="single" w:sz="6" w:space="0" w:color="A0A0A0"/>
            </w:tcBorders>
          </w:tcPr>
          <w:p w14:paraId="3CA37E7B" w14:textId="77777777" w:rsidR="003A6A46" w:rsidRDefault="00E67337">
            <w:pPr>
              <w:spacing w:after="0" w:line="259" w:lineRule="auto"/>
              <w:ind w:left="35" w:right="0" w:firstLine="0"/>
              <w:jc w:val="center"/>
            </w:pPr>
            <w:r>
              <w:rPr>
                <w:b/>
                <w:sz w:val="20"/>
              </w:rPr>
              <w:t xml:space="preserve">Indicele sariturii </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67380561" w14:textId="77777777" w:rsidR="003A6A46" w:rsidRDefault="00E67337">
            <w:pPr>
              <w:spacing w:after="0" w:line="259" w:lineRule="auto"/>
              <w:ind w:left="119" w:right="0" w:firstLine="0"/>
              <w:jc w:val="left"/>
            </w:pPr>
            <w:r>
              <w:rPr>
                <w:sz w:val="20"/>
              </w:rPr>
              <w:t xml:space="preserve">0.80 </w:t>
            </w:r>
          </w:p>
        </w:tc>
        <w:tc>
          <w:tcPr>
            <w:tcW w:w="1146" w:type="dxa"/>
            <w:tcBorders>
              <w:top w:val="single" w:sz="6" w:space="0" w:color="A0A0A0"/>
              <w:left w:val="single" w:sz="6" w:space="0" w:color="A0A0A0"/>
              <w:bottom w:val="single" w:sz="6" w:space="0" w:color="A0A0A0"/>
              <w:right w:val="single" w:sz="6" w:space="0" w:color="A0A0A0"/>
            </w:tcBorders>
          </w:tcPr>
          <w:p w14:paraId="6B334C21" w14:textId="77777777" w:rsidR="003A6A46" w:rsidRDefault="00E67337">
            <w:pPr>
              <w:spacing w:after="0" w:line="259" w:lineRule="auto"/>
              <w:ind w:left="41" w:right="0" w:firstLine="0"/>
              <w:jc w:val="center"/>
            </w:pPr>
            <w:r>
              <w:rPr>
                <w:sz w:val="20"/>
              </w:rPr>
              <w:t xml:space="preserve">0.50 </w:t>
            </w:r>
          </w:p>
        </w:tc>
        <w:tc>
          <w:tcPr>
            <w:tcW w:w="584" w:type="dxa"/>
            <w:tcBorders>
              <w:top w:val="single" w:sz="6" w:space="0" w:color="A0A0A0"/>
              <w:left w:val="single" w:sz="6" w:space="0" w:color="A0A0A0"/>
              <w:bottom w:val="single" w:sz="6" w:space="0" w:color="A0A0A0"/>
              <w:right w:val="single" w:sz="6" w:space="0" w:color="A0A0A0"/>
            </w:tcBorders>
          </w:tcPr>
          <w:p w14:paraId="29FC6B6D" w14:textId="77777777" w:rsidR="003A6A46" w:rsidRDefault="00E67337">
            <w:pPr>
              <w:spacing w:after="0" w:line="259" w:lineRule="auto"/>
              <w:ind w:left="116" w:right="0" w:firstLine="0"/>
              <w:jc w:val="left"/>
            </w:pPr>
            <w:r>
              <w:rPr>
                <w:sz w:val="20"/>
              </w:rPr>
              <w:t xml:space="preserve">0.60 </w:t>
            </w:r>
          </w:p>
        </w:tc>
        <w:tc>
          <w:tcPr>
            <w:tcW w:w="1144" w:type="dxa"/>
            <w:tcBorders>
              <w:top w:val="single" w:sz="6" w:space="0" w:color="A0A0A0"/>
              <w:left w:val="single" w:sz="6" w:space="0" w:color="A0A0A0"/>
              <w:bottom w:val="single" w:sz="6" w:space="0" w:color="A0A0A0"/>
              <w:right w:val="single" w:sz="6" w:space="0" w:color="A0A0A0"/>
            </w:tcBorders>
          </w:tcPr>
          <w:p w14:paraId="53B1FB8E" w14:textId="77777777" w:rsidR="003A6A46" w:rsidRDefault="00E67337">
            <w:pPr>
              <w:spacing w:after="0" w:line="259" w:lineRule="auto"/>
              <w:ind w:left="43" w:right="0" w:firstLine="0"/>
              <w:jc w:val="center"/>
            </w:pPr>
            <w:r>
              <w:rPr>
                <w:sz w:val="20"/>
              </w:rPr>
              <w:t xml:space="preserve">0.40 </w:t>
            </w:r>
          </w:p>
        </w:tc>
        <w:tc>
          <w:tcPr>
            <w:tcW w:w="585" w:type="dxa"/>
            <w:tcBorders>
              <w:top w:val="single" w:sz="6" w:space="0" w:color="A0A0A0"/>
              <w:left w:val="single" w:sz="6" w:space="0" w:color="A0A0A0"/>
              <w:bottom w:val="single" w:sz="6" w:space="0" w:color="A0A0A0"/>
              <w:right w:val="single" w:sz="6" w:space="0" w:color="A0A0A0"/>
            </w:tcBorders>
          </w:tcPr>
          <w:p w14:paraId="6E0C50F2" w14:textId="77777777" w:rsidR="003A6A46" w:rsidRDefault="00E67337">
            <w:pPr>
              <w:spacing w:after="0" w:line="259" w:lineRule="auto"/>
              <w:ind w:left="38" w:right="0" w:firstLine="0"/>
              <w:jc w:val="center"/>
            </w:pPr>
            <w:r>
              <w:rPr>
                <w:sz w:val="20"/>
              </w:rPr>
              <w:t xml:space="preserve">1.0 </w:t>
            </w:r>
          </w:p>
        </w:tc>
        <w:tc>
          <w:tcPr>
            <w:tcW w:w="1144" w:type="dxa"/>
            <w:tcBorders>
              <w:top w:val="single" w:sz="6" w:space="0" w:color="A0A0A0"/>
              <w:left w:val="single" w:sz="6" w:space="0" w:color="A0A0A0"/>
              <w:bottom w:val="single" w:sz="6" w:space="0" w:color="A0A0A0"/>
              <w:right w:val="single" w:sz="6" w:space="0" w:color="A0A0A0"/>
            </w:tcBorders>
          </w:tcPr>
          <w:p w14:paraId="698A565D" w14:textId="77777777" w:rsidR="003A6A46" w:rsidRDefault="00E67337">
            <w:pPr>
              <w:spacing w:after="0" w:line="259" w:lineRule="auto"/>
              <w:ind w:left="43" w:right="0" w:firstLine="0"/>
              <w:jc w:val="center"/>
            </w:pPr>
            <w:r>
              <w:rPr>
                <w:sz w:val="20"/>
              </w:rPr>
              <w:t xml:space="preserve">0.70 </w:t>
            </w:r>
          </w:p>
        </w:tc>
        <w:tc>
          <w:tcPr>
            <w:tcW w:w="709" w:type="dxa"/>
            <w:tcBorders>
              <w:top w:val="single" w:sz="6" w:space="0" w:color="A0A0A0"/>
              <w:left w:val="single" w:sz="6" w:space="0" w:color="A0A0A0"/>
              <w:bottom w:val="single" w:sz="6" w:space="0" w:color="A0A0A0"/>
              <w:right w:val="single" w:sz="6" w:space="0" w:color="A0A0A0"/>
            </w:tcBorders>
          </w:tcPr>
          <w:p w14:paraId="7B2010C3" w14:textId="77777777" w:rsidR="003A6A46" w:rsidRDefault="00E67337">
            <w:pPr>
              <w:spacing w:after="0" w:line="259" w:lineRule="auto"/>
              <w:ind w:left="39" w:right="0" w:firstLine="0"/>
              <w:jc w:val="center"/>
            </w:pPr>
            <w:r>
              <w:rPr>
                <w:sz w:val="20"/>
              </w:rPr>
              <w:t xml:space="preserve">0.80 </w:t>
            </w:r>
          </w:p>
        </w:tc>
        <w:tc>
          <w:tcPr>
            <w:tcW w:w="1139" w:type="dxa"/>
            <w:tcBorders>
              <w:top w:val="single" w:sz="6" w:space="0" w:color="A0A0A0"/>
              <w:left w:val="single" w:sz="6" w:space="0" w:color="A0A0A0"/>
              <w:bottom w:val="single" w:sz="6" w:space="0" w:color="A0A0A0"/>
              <w:right w:val="single" w:sz="6" w:space="0" w:color="A0A0A0"/>
            </w:tcBorders>
          </w:tcPr>
          <w:p w14:paraId="18300706" w14:textId="77777777" w:rsidR="003A6A46" w:rsidRDefault="00E67337">
            <w:pPr>
              <w:spacing w:after="0" w:line="259" w:lineRule="auto"/>
              <w:ind w:left="48" w:right="0" w:firstLine="0"/>
              <w:jc w:val="center"/>
            </w:pPr>
            <w:r>
              <w:rPr>
                <w:sz w:val="20"/>
              </w:rPr>
              <w:t xml:space="preserve">0.60 </w:t>
            </w:r>
          </w:p>
        </w:tc>
      </w:tr>
      <w:tr w:rsidR="003A6A46" w14:paraId="6ECEEF5F" w14:textId="77777777">
        <w:trPr>
          <w:trHeight w:val="259"/>
        </w:trPr>
        <w:tc>
          <w:tcPr>
            <w:tcW w:w="3336" w:type="dxa"/>
            <w:tcBorders>
              <w:top w:val="single" w:sz="6" w:space="0" w:color="A0A0A0"/>
              <w:left w:val="single" w:sz="6" w:space="0" w:color="F0F0F0"/>
              <w:bottom w:val="single" w:sz="6" w:space="0" w:color="A0A0A0"/>
              <w:right w:val="single" w:sz="6" w:space="0" w:color="A0A0A0"/>
            </w:tcBorders>
          </w:tcPr>
          <w:p w14:paraId="1F009A77" w14:textId="77777777" w:rsidR="003A6A46" w:rsidRDefault="00E67337">
            <w:pPr>
              <w:spacing w:after="0" w:line="259" w:lineRule="auto"/>
              <w:ind w:left="37" w:right="0" w:firstLine="0"/>
              <w:jc w:val="center"/>
            </w:pPr>
            <w:r>
              <w:rPr>
                <w:b/>
                <w:sz w:val="20"/>
              </w:rPr>
              <w:t>Indicele pentru deplasare laterala</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75328B56" w14:textId="77777777" w:rsidR="003A6A46" w:rsidRDefault="00E67337">
            <w:pPr>
              <w:spacing w:after="0" w:line="259" w:lineRule="auto"/>
              <w:ind w:left="119" w:right="0" w:firstLine="0"/>
              <w:jc w:val="left"/>
            </w:pPr>
            <w:r>
              <w:rPr>
                <w:sz w:val="20"/>
              </w:rPr>
              <w:t xml:space="preserve">0.50 </w:t>
            </w:r>
          </w:p>
        </w:tc>
        <w:tc>
          <w:tcPr>
            <w:tcW w:w="1146" w:type="dxa"/>
            <w:tcBorders>
              <w:top w:val="single" w:sz="6" w:space="0" w:color="A0A0A0"/>
              <w:left w:val="single" w:sz="6" w:space="0" w:color="A0A0A0"/>
              <w:bottom w:val="single" w:sz="6" w:space="0" w:color="A0A0A0"/>
              <w:right w:val="single" w:sz="6" w:space="0" w:color="A0A0A0"/>
            </w:tcBorders>
          </w:tcPr>
          <w:p w14:paraId="2F1866B7" w14:textId="77777777" w:rsidR="003A6A46" w:rsidRDefault="00E67337">
            <w:pPr>
              <w:spacing w:after="0" w:line="259" w:lineRule="auto"/>
              <w:ind w:left="41" w:right="0" w:firstLine="0"/>
              <w:jc w:val="center"/>
            </w:pPr>
            <w:r>
              <w:rPr>
                <w:sz w:val="20"/>
              </w:rPr>
              <w:t xml:space="preserve">0.35 </w:t>
            </w:r>
          </w:p>
        </w:tc>
        <w:tc>
          <w:tcPr>
            <w:tcW w:w="584" w:type="dxa"/>
            <w:tcBorders>
              <w:top w:val="single" w:sz="6" w:space="0" w:color="A0A0A0"/>
              <w:left w:val="single" w:sz="6" w:space="0" w:color="A0A0A0"/>
              <w:bottom w:val="single" w:sz="6" w:space="0" w:color="A0A0A0"/>
              <w:right w:val="single" w:sz="6" w:space="0" w:color="A0A0A0"/>
            </w:tcBorders>
          </w:tcPr>
          <w:p w14:paraId="562959B7" w14:textId="77777777" w:rsidR="003A6A46" w:rsidRDefault="00E67337">
            <w:pPr>
              <w:spacing w:after="0" w:line="259" w:lineRule="auto"/>
              <w:ind w:left="116" w:right="0" w:firstLine="0"/>
              <w:jc w:val="left"/>
            </w:pPr>
            <w:r>
              <w:rPr>
                <w:sz w:val="20"/>
              </w:rPr>
              <w:t xml:space="preserve">0.40 </w:t>
            </w:r>
          </w:p>
        </w:tc>
        <w:tc>
          <w:tcPr>
            <w:tcW w:w="1144" w:type="dxa"/>
            <w:tcBorders>
              <w:top w:val="single" w:sz="6" w:space="0" w:color="A0A0A0"/>
              <w:left w:val="single" w:sz="6" w:space="0" w:color="A0A0A0"/>
              <w:bottom w:val="single" w:sz="6" w:space="0" w:color="A0A0A0"/>
              <w:right w:val="single" w:sz="6" w:space="0" w:color="A0A0A0"/>
            </w:tcBorders>
          </w:tcPr>
          <w:p w14:paraId="0B639627" w14:textId="77777777" w:rsidR="003A6A46" w:rsidRDefault="00E67337">
            <w:pPr>
              <w:spacing w:after="0" w:line="259" w:lineRule="auto"/>
              <w:ind w:left="43" w:right="0" w:firstLine="0"/>
              <w:jc w:val="center"/>
            </w:pPr>
            <w:r>
              <w:rPr>
                <w:sz w:val="20"/>
              </w:rPr>
              <w:t xml:space="preserve">0.30 </w:t>
            </w:r>
          </w:p>
        </w:tc>
        <w:tc>
          <w:tcPr>
            <w:tcW w:w="585" w:type="dxa"/>
            <w:tcBorders>
              <w:top w:val="single" w:sz="6" w:space="0" w:color="A0A0A0"/>
              <w:left w:val="single" w:sz="6" w:space="0" w:color="A0A0A0"/>
              <w:bottom w:val="single" w:sz="6" w:space="0" w:color="A0A0A0"/>
              <w:right w:val="single" w:sz="6" w:space="0" w:color="A0A0A0"/>
            </w:tcBorders>
          </w:tcPr>
          <w:p w14:paraId="06841363" w14:textId="77777777" w:rsidR="003A6A46" w:rsidRDefault="00E67337">
            <w:pPr>
              <w:spacing w:after="0" w:line="259" w:lineRule="auto"/>
              <w:ind w:left="116" w:right="0" w:firstLine="0"/>
              <w:jc w:val="left"/>
            </w:pPr>
            <w:r>
              <w:rPr>
                <w:sz w:val="20"/>
              </w:rPr>
              <w:t xml:space="preserve">0.75 </w:t>
            </w:r>
          </w:p>
        </w:tc>
        <w:tc>
          <w:tcPr>
            <w:tcW w:w="1144" w:type="dxa"/>
            <w:tcBorders>
              <w:top w:val="single" w:sz="6" w:space="0" w:color="A0A0A0"/>
              <w:left w:val="single" w:sz="6" w:space="0" w:color="A0A0A0"/>
              <w:bottom w:val="single" w:sz="6" w:space="0" w:color="A0A0A0"/>
              <w:right w:val="single" w:sz="6" w:space="0" w:color="A0A0A0"/>
            </w:tcBorders>
          </w:tcPr>
          <w:p w14:paraId="13E87FCE" w14:textId="77777777" w:rsidR="003A6A46" w:rsidRDefault="00E67337">
            <w:pPr>
              <w:spacing w:after="0" w:line="259" w:lineRule="auto"/>
              <w:ind w:left="43" w:right="0" w:firstLine="0"/>
              <w:jc w:val="center"/>
            </w:pPr>
            <w:r>
              <w:rPr>
                <w:sz w:val="20"/>
              </w:rPr>
              <w:t xml:space="preserve">0.50 </w:t>
            </w:r>
          </w:p>
        </w:tc>
        <w:tc>
          <w:tcPr>
            <w:tcW w:w="709" w:type="dxa"/>
            <w:tcBorders>
              <w:top w:val="single" w:sz="6" w:space="0" w:color="A0A0A0"/>
              <w:left w:val="single" w:sz="6" w:space="0" w:color="A0A0A0"/>
              <w:bottom w:val="single" w:sz="6" w:space="0" w:color="A0A0A0"/>
              <w:right w:val="single" w:sz="6" w:space="0" w:color="A0A0A0"/>
            </w:tcBorders>
          </w:tcPr>
          <w:p w14:paraId="597BB636" w14:textId="77777777" w:rsidR="003A6A46" w:rsidRDefault="00E67337">
            <w:pPr>
              <w:spacing w:after="0" w:line="259" w:lineRule="auto"/>
              <w:ind w:left="39" w:right="0" w:firstLine="0"/>
              <w:jc w:val="center"/>
            </w:pPr>
            <w:r>
              <w:rPr>
                <w:sz w:val="20"/>
              </w:rPr>
              <w:t xml:space="preserve">0.60 </w:t>
            </w:r>
          </w:p>
        </w:tc>
        <w:tc>
          <w:tcPr>
            <w:tcW w:w="1139" w:type="dxa"/>
            <w:tcBorders>
              <w:top w:val="single" w:sz="6" w:space="0" w:color="A0A0A0"/>
              <w:left w:val="single" w:sz="6" w:space="0" w:color="A0A0A0"/>
              <w:bottom w:val="single" w:sz="6" w:space="0" w:color="A0A0A0"/>
              <w:right w:val="single" w:sz="6" w:space="0" w:color="A0A0A0"/>
            </w:tcBorders>
          </w:tcPr>
          <w:p w14:paraId="7A0A0E2E" w14:textId="77777777" w:rsidR="003A6A46" w:rsidRDefault="00E67337">
            <w:pPr>
              <w:spacing w:after="0" w:line="259" w:lineRule="auto"/>
              <w:ind w:left="48" w:right="0" w:firstLine="0"/>
              <w:jc w:val="center"/>
            </w:pPr>
            <w:r>
              <w:rPr>
                <w:sz w:val="20"/>
              </w:rPr>
              <w:t xml:space="preserve">0.45 </w:t>
            </w:r>
          </w:p>
        </w:tc>
      </w:tr>
      <w:tr w:rsidR="003A6A46" w14:paraId="785FBD1E" w14:textId="77777777">
        <w:trPr>
          <w:trHeight w:val="262"/>
        </w:trPr>
        <w:tc>
          <w:tcPr>
            <w:tcW w:w="3336" w:type="dxa"/>
            <w:tcBorders>
              <w:top w:val="single" w:sz="6" w:space="0" w:color="A0A0A0"/>
              <w:left w:val="single" w:sz="6" w:space="0" w:color="F0F0F0"/>
              <w:bottom w:val="single" w:sz="6" w:space="0" w:color="A0A0A0"/>
              <w:right w:val="single" w:sz="6" w:space="0" w:color="A0A0A0"/>
            </w:tcBorders>
          </w:tcPr>
          <w:p w14:paraId="13C208AC" w14:textId="77777777" w:rsidR="003A6A46" w:rsidRDefault="00E67337">
            <w:pPr>
              <w:spacing w:after="0" w:line="259" w:lineRule="auto"/>
              <w:ind w:left="33" w:right="0" w:firstLine="0"/>
              <w:jc w:val="center"/>
            </w:pPr>
            <w:r>
              <w:rPr>
                <w:b/>
                <w:sz w:val="20"/>
              </w:rPr>
              <w:t xml:space="preserve">Indicele pentru mobilitate </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15D37D63" w14:textId="77777777" w:rsidR="003A6A46" w:rsidRDefault="00E67337">
            <w:pPr>
              <w:spacing w:after="0" w:line="259" w:lineRule="auto"/>
              <w:ind w:left="119" w:right="0" w:firstLine="0"/>
              <w:jc w:val="left"/>
            </w:pPr>
            <w:r>
              <w:rPr>
                <w:sz w:val="20"/>
              </w:rPr>
              <w:t xml:space="preserve">0.40 </w:t>
            </w:r>
          </w:p>
        </w:tc>
        <w:tc>
          <w:tcPr>
            <w:tcW w:w="1146" w:type="dxa"/>
            <w:tcBorders>
              <w:top w:val="single" w:sz="6" w:space="0" w:color="A0A0A0"/>
              <w:left w:val="single" w:sz="6" w:space="0" w:color="A0A0A0"/>
              <w:bottom w:val="single" w:sz="6" w:space="0" w:color="A0A0A0"/>
              <w:right w:val="single" w:sz="6" w:space="0" w:color="A0A0A0"/>
            </w:tcBorders>
          </w:tcPr>
          <w:p w14:paraId="6D7DFCB4" w14:textId="77777777" w:rsidR="003A6A46" w:rsidRDefault="00E67337">
            <w:pPr>
              <w:spacing w:after="0" w:line="259" w:lineRule="auto"/>
              <w:ind w:left="17" w:right="0" w:firstLine="0"/>
              <w:jc w:val="left"/>
            </w:pPr>
            <w:r>
              <w:rPr>
                <w:sz w:val="20"/>
              </w:rPr>
              <w:t xml:space="preserve"> </w:t>
            </w:r>
          </w:p>
        </w:tc>
        <w:tc>
          <w:tcPr>
            <w:tcW w:w="584" w:type="dxa"/>
            <w:tcBorders>
              <w:top w:val="single" w:sz="6" w:space="0" w:color="A0A0A0"/>
              <w:left w:val="single" w:sz="6" w:space="0" w:color="A0A0A0"/>
              <w:bottom w:val="single" w:sz="6" w:space="0" w:color="A0A0A0"/>
              <w:right w:val="single" w:sz="6" w:space="0" w:color="A0A0A0"/>
            </w:tcBorders>
          </w:tcPr>
          <w:p w14:paraId="15547902" w14:textId="77777777" w:rsidR="003A6A46" w:rsidRDefault="00E67337">
            <w:pPr>
              <w:spacing w:after="0" w:line="259" w:lineRule="auto"/>
              <w:ind w:left="116" w:right="0" w:firstLine="0"/>
              <w:jc w:val="left"/>
            </w:pPr>
            <w:r>
              <w:rPr>
                <w:sz w:val="20"/>
              </w:rPr>
              <w:t xml:space="preserve">0.35 </w:t>
            </w:r>
          </w:p>
        </w:tc>
        <w:tc>
          <w:tcPr>
            <w:tcW w:w="1144" w:type="dxa"/>
            <w:tcBorders>
              <w:top w:val="single" w:sz="6" w:space="0" w:color="A0A0A0"/>
              <w:left w:val="single" w:sz="6" w:space="0" w:color="A0A0A0"/>
              <w:bottom w:val="single" w:sz="6" w:space="0" w:color="A0A0A0"/>
              <w:right w:val="single" w:sz="6" w:space="0" w:color="A0A0A0"/>
            </w:tcBorders>
          </w:tcPr>
          <w:p w14:paraId="64B2FFB1" w14:textId="77777777" w:rsidR="003A6A46" w:rsidRDefault="00E67337">
            <w:pPr>
              <w:spacing w:after="0" w:line="259" w:lineRule="auto"/>
              <w:ind w:left="17" w:right="0" w:firstLine="0"/>
              <w:jc w:val="left"/>
            </w:pPr>
            <w:r>
              <w:rPr>
                <w:sz w:val="20"/>
              </w:rPr>
              <w:t xml:space="preserve"> </w:t>
            </w:r>
          </w:p>
        </w:tc>
        <w:tc>
          <w:tcPr>
            <w:tcW w:w="585" w:type="dxa"/>
            <w:tcBorders>
              <w:top w:val="single" w:sz="6" w:space="0" w:color="A0A0A0"/>
              <w:left w:val="single" w:sz="6" w:space="0" w:color="A0A0A0"/>
              <w:bottom w:val="single" w:sz="6" w:space="0" w:color="A0A0A0"/>
              <w:right w:val="single" w:sz="6" w:space="0" w:color="A0A0A0"/>
            </w:tcBorders>
          </w:tcPr>
          <w:p w14:paraId="42080B75" w14:textId="77777777" w:rsidR="003A6A46" w:rsidRDefault="00E67337">
            <w:pPr>
              <w:spacing w:after="0" w:line="259" w:lineRule="auto"/>
              <w:ind w:left="116" w:right="0" w:firstLine="0"/>
              <w:jc w:val="left"/>
            </w:pPr>
            <w:r>
              <w:rPr>
                <w:sz w:val="20"/>
              </w:rPr>
              <w:t xml:space="preserve">0.30 </w:t>
            </w:r>
          </w:p>
        </w:tc>
        <w:tc>
          <w:tcPr>
            <w:tcW w:w="1144" w:type="dxa"/>
            <w:tcBorders>
              <w:top w:val="single" w:sz="6" w:space="0" w:color="A0A0A0"/>
              <w:left w:val="single" w:sz="6" w:space="0" w:color="A0A0A0"/>
              <w:bottom w:val="single" w:sz="6" w:space="0" w:color="A0A0A0"/>
              <w:right w:val="single" w:sz="6" w:space="0" w:color="A0A0A0"/>
            </w:tcBorders>
          </w:tcPr>
          <w:p w14:paraId="49AC5F65" w14:textId="77777777" w:rsidR="003A6A46" w:rsidRDefault="00E67337">
            <w:pPr>
              <w:spacing w:after="0" w:line="259" w:lineRule="auto"/>
              <w:ind w:left="42" w:right="0" w:firstLine="0"/>
              <w:jc w:val="center"/>
            </w:pPr>
            <w:r>
              <w:rPr>
                <w:sz w:val="20"/>
              </w:rPr>
              <w:t xml:space="preserve">- </w:t>
            </w:r>
          </w:p>
        </w:tc>
        <w:tc>
          <w:tcPr>
            <w:tcW w:w="709" w:type="dxa"/>
            <w:tcBorders>
              <w:top w:val="single" w:sz="6" w:space="0" w:color="A0A0A0"/>
              <w:left w:val="single" w:sz="6" w:space="0" w:color="A0A0A0"/>
              <w:bottom w:val="single" w:sz="6" w:space="0" w:color="A0A0A0"/>
              <w:right w:val="single" w:sz="6" w:space="0" w:color="A0A0A0"/>
            </w:tcBorders>
          </w:tcPr>
          <w:p w14:paraId="74D48200" w14:textId="77777777" w:rsidR="003A6A46" w:rsidRDefault="00E67337">
            <w:pPr>
              <w:spacing w:after="0" w:line="259" w:lineRule="auto"/>
              <w:ind w:left="39" w:right="0" w:firstLine="0"/>
              <w:jc w:val="center"/>
            </w:pPr>
            <w:r>
              <w:rPr>
                <w:sz w:val="20"/>
              </w:rPr>
              <w:t xml:space="preserve">0.25 </w:t>
            </w:r>
          </w:p>
        </w:tc>
        <w:tc>
          <w:tcPr>
            <w:tcW w:w="1139" w:type="dxa"/>
            <w:tcBorders>
              <w:top w:val="single" w:sz="6" w:space="0" w:color="A0A0A0"/>
              <w:left w:val="single" w:sz="6" w:space="0" w:color="A0A0A0"/>
              <w:bottom w:val="single" w:sz="6" w:space="0" w:color="A0A0A0"/>
              <w:right w:val="single" w:sz="6" w:space="0" w:color="A0A0A0"/>
            </w:tcBorders>
          </w:tcPr>
          <w:p w14:paraId="178C31D0" w14:textId="77777777" w:rsidR="003A6A46" w:rsidRDefault="00E67337">
            <w:pPr>
              <w:spacing w:after="0" w:line="259" w:lineRule="auto"/>
              <w:ind w:left="17" w:right="0" w:firstLine="0"/>
              <w:jc w:val="left"/>
            </w:pPr>
            <w:r>
              <w:rPr>
                <w:sz w:val="20"/>
              </w:rPr>
              <w:t xml:space="preserve"> </w:t>
            </w:r>
          </w:p>
        </w:tc>
      </w:tr>
      <w:tr w:rsidR="003A6A46" w14:paraId="729369EE" w14:textId="77777777">
        <w:trPr>
          <w:trHeight w:val="259"/>
        </w:trPr>
        <w:tc>
          <w:tcPr>
            <w:tcW w:w="3336" w:type="dxa"/>
            <w:tcBorders>
              <w:top w:val="single" w:sz="6" w:space="0" w:color="A0A0A0"/>
              <w:left w:val="single" w:sz="6" w:space="0" w:color="F0F0F0"/>
              <w:bottom w:val="single" w:sz="6" w:space="0" w:color="A0A0A0"/>
              <w:right w:val="single" w:sz="6" w:space="0" w:color="A0A0A0"/>
            </w:tcBorders>
          </w:tcPr>
          <w:p w14:paraId="0BE72FD2" w14:textId="77777777" w:rsidR="003A6A46" w:rsidRDefault="00E67337">
            <w:pPr>
              <w:spacing w:after="0" w:line="259" w:lineRule="auto"/>
              <w:ind w:left="37" w:right="0" w:firstLine="0"/>
              <w:jc w:val="center"/>
            </w:pPr>
            <w:r>
              <w:rPr>
                <w:b/>
                <w:sz w:val="20"/>
              </w:rPr>
              <w:t xml:space="preserve">Indicele pentru abdomen </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3F2251F2" w14:textId="77777777" w:rsidR="003A6A46" w:rsidRDefault="00E67337">
            <w:pPr>
              <w:spacing w:after="0" w:line="259" w:lineRule="auto"/>
              <w:ind w:left="16" w:right="0" w:firstLine="0"/>
              <w:jc w:val="left"/>
            </w:pPr>
            <w:r>
              <w:rPr>
                <w:sz w:val="20"/>
              </w:rPr>
              <w:t xml:space="preserve">  </w:t>
            </w:r>
          </w:p>
        </w:tc>
        <w:tc>
          <w:tcPr>
            <w:tcW w:w="1146" w:type="dxa"/>
            <w:tcBorders>
              <w:top w:val="single" w:sz="6" w:space="0" w:color="A0A0A0"/>
              <w:left w:val="single" w:sz="6" w:space="0" w:color="A0A0A0"/>
              <w:bottom w:val="single" w:sz="6" w:space="0" w:color="A0A0A0"/>
              <w:right w:val="single" w:sz="6" w:space="0" w:color="A0A0A0"/>
            </w:tcBorders>
          </w:tcPr>
          <w:p w14:paraId="22AE95C5" w14:textId="77777777" w:rsidR="003A6A46" w:rsidRDefault="00E67337">
            <w:pPr>
              <w:spacing w:after="0" w:line="259" w:lineRule="auto"/>
              <w:ind w:left="17" w:right="0" w:firstLine="0"/>
              <w:jc w:val="left"/>
            </w:pPr>
            <w:r>
              <w:rPr>
                <w:sz w:val="20"/>
              </w:rPr>
              <w:t xml:space="preserve">  </w:t>
            </w:r>
          </w:p>
        </w:tc>
        <w:tc>
          <w:tcPr>
            <w:tcW w:w="584" w:type="dxa"/>
            <w:tcBorders>
              <w:top w:val="single" w:sz="6" w:space="0" w:color="A0A0A0"/>
              <w:left w:val="single" w:sz="6" w:space="0" w:color="A0A0A0"/>
              <w:bottom w:val="single" w:sz="6" w:space="0" w:color="A0A0A0"/>
              <w:right w:val="single" w:sz="6" w:space="0" w:color="A0A0A0"/>
            </w:tcBorders>
          </w:tcPr>
          <w:p w14:paraId="1EB46CC7"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0ABDC957" w14:textId="77777777" w:rsidR="003A6A46" w:rsidRDefault="00E67337">
            <w:pPr>
              <w:spacing w:after="0" w:line="259" w:lineRule="auto"/>
              <w:ind w:left="17" w:right="0" w:firstLine="0"/>
              <w:jc w:val="left"/>
            </w:pPr>
            <w:r>
              <w:rPr>
                <w:sz w:val="20"/>
              </w:rPr>
              <w:t xml:space="preserve">  </w:t>
            </w:r>
          </w:p>
        </w:tc>
        <w:tc>
          <w:tcPr>
            <w:tcW w:w="585" w:type="dxa"/>
            <w:tcBorders>
              <w:top w:val="single" w:sz="6" w:space="0" w:color="A0A0A0"/>
              <w:left w:val="single" w:sz="6" w:space="0" w:color="A0A0A0"/>
              <w:bottom w:val="single" w:sz="6" w:space="0" w:color="A0A0A0"/>
              <w:right w:val="single" w:sz="6" w:space="0" w:color="A0A0A0"/>
            </w:tcBorders>
          </w:tcPr>
          <w:p w14:paraId="2DE1C72E"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49A2E882" w14:textId="77777777" w:rsidR="003A6A46" w:rsidRDefault="00E67337">
            <w:pPr>
              <w:spacing w:after="0" w:line="259" w:lineRule="auto"/>
              <w:ind w:left="42" w:right="0" w:firstLine="0"/>
              <w:jc w:val="center"/>
            </w:pPr>
            <w:r>
              <w:rPr>
                <w:sz w:val="20"/>
              </w:rPr>
              <w:t xml:space="preserve">- </w:t>
            </w:r>
          </w:p>
        </w:tc>
        <w:tc>
          <w:tcPr>
            <w:tcW w:w="709" w:type="dxa"/>
            <w:tcBorders>
              <w:top w:val="single" w:sz="6" w:space="0" w:color="A0A0A0"/>
              <w:left w:val="single" w:sz="6" w:space="0" w:color="A0A0A0"/>
              <w:bottom w:val="single" w:sz="6" w:space="0" w:color="A0A0A0"/>
              <w:right w:val="single" w:sz="6" w:space="0" w:color="A0A0A0"/>
            </w:tcBorders>
          </w:tcPr>
          <w:p w14:paraId="09BE90EE" w14:textId="77777777" w:rsidR="003A6A46" w:rsidRDefault="00E67337">
            <w:pPr>
              <w:spacing w:after="0" w:line="259" w:lineRule="auto"/>
              <w:ind w:left="16" w:right="0" w:firstLine="0"/>
              <w:jc w:val="left"/>
            </w:pPr>
            <w:r>
              <w:rPr>
                <w:sz w:val="20"/>
              </w:rPr>
              <w:t xml:space="preserve">  </w:t>
            </w:r>
          </w:p>
        </w:tc>
        <w:tc>
          <w:tcPr>
            <w:tcW w:w="1139" w:type="dxa"/>
            <w:tcBorders>
              <w:top w:val="single" w:sz="6" w:space="0" w:color="A0A0A0"/>
              <w:left w:val="single" w:sz="6" w:space="0" w:color="A0A0A0"/>
              <w:bottom w:val="single" w:sz="6" w:space="0" w:color="A0A0A0"/>
              <w:right w:val="single" w:sz="6" w:space="0" w:color="A0A0A0"/>
            </w:tcBorders>
          </w:tcPr>
          <w:p w14:paraId="6ECABBCC" w14:textId="77777777" w:rsidR="003A6A46" w:rsidRDefault="00E67337">
            <w:pPr>
              <w:spacing w:after="0" w:line="259" w:lineRule="auto"/>
              <w:ind w:left="17" w:right="0" w:firstLine="0"/>
              <w:jc w:val="left"/>
            </w:pPr>
            <w:r>
              <w:rPr>
                <w:sz w:val="20"/>
              </w:rPr>
              <w:t xml:space="preserve">  </w:t>
            </w:r>
          </w:p>
        </w:tc>
      </w:tr>
      <w:tr w:rsidR="003A6A46" w14:paraId="289350CA" w14:textId="77777777">
        <w:trPr>
          <w:trHeight w:val="259"/>
        </w:trPr>
        <w:tc>
          <w:tcPr>
            <w:tcW w:w="3336" w:type="dxa"/>
            <w:tcBorders>
              <w:top w:val="single" w:sz="6" w:space="0" w:color="A0A0A0"/>
              <w:left w:val="single" w:sz="6" w:space="0" w:color="F0F0F0"/>
              <w:bottom w:val="single" w:sz="6" w:space="0" w:color="A0A0A0"/>
              <w:right w:val="single" w:sz="6" w:space="0" w:color="A0A0A0"/>
            </w:tcBorders>
          </w:tcPr>
          <w:p w14:paraId="1C53D429" w14:textId="77777777" w:rsidR="003A6A46" w:rsidRDefault="00E67337">
            <w:pPr>
              <w:spacing w:after="0" w:line="259" w:lineRule="auto"/>
              <w:ind w:left="32" w:right="0" w:firstLine="0"/>
              <w:jc w:val="center"/>
            </w:pPr>
            <w:r>
              <w:rPr>
                <w:b/>
                <w:sz w:val="20"/>
              </w:rPr>
              <w:t xml:space="preserve">Indicele pentru tripla saritura </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56FEF6BE" w14:textId="77777777" w:rsidR="003A6A46" w:rsidRDefault="00E67337">
            <w:pPr>
              <w:spacing w:after="0" w:line="259" w:lineRule="auto"/>
              <w:ind w:left="119" w:right="0" w:firstLine="0"/>
              <w:jc w:val="left"/>
            </w:pPr>
            <w:r>
              <w:rPr>
                <w:sz w:val="20"/>
              </w:rPr>
              <w:t xml:space="preserve">0.35 </w:t>
            </w:r>
          </w:p>
        </w:tc>
        <w:tc>
          <w:tcPr>
            <w:tcW w:w="1146" w:type="dxa"/>
            <w:tcBorders>
              <w:top w:val="single" w:sz="6" w:space="0" w:color="A0A0A0"/>
              <w:left w:val="single" w:sz="6" w:space="0" w:color="A0A0A0"/>
              <w:bottom w:val="single" w:sz="6" w:space="0" w:color="A0A0A0"/>
              <w:right w:val="single" w:sz="6" w:space="0" w:color="A0A0A0"/>
            </w:tcBorders>
          </w:tcPr>
          <w:p w14:paraId="0E4CCCAA" w14:textId="77777777" w:rsidR="003A6A46" w:rsidRDefault="00E67337">
            <w:pPr>
              <w:spacing w:after="0" w:line="259" w:lineRule="auto"/>
              <w:ind w:left="17" w:right="0" w:firstLine="0"/>
              <w:jc w:val="left"/>
            </w:pPr>
            <w:r>
              <w:rPr>
                <w:sz w:val="20"/>
              </w:rPr>
              <w:t xml:space="preserve"> </w:t>
            </w:r>
          </w:p>
        </w:tc>
        <w:tc>
          <w:tcPr>
            <w:tcW w:w="584" w:type="dxa"/>
            <w:tcBorders>
              <w:top w:val="single" w:sz="6" w:space="0" w:color="A0A0A0"/>
              <w:left w:val="single" w:sz="6" w:space="0" w:color="A0A0A0"/>
              <w:bottom w:val="single" w:sz="6" w:space="0" w:color="A0A0A0"/>
              <w:right w:val="single" w:sz="6" w:space="0" w:color="A0A0A0"/>
            </w:tcBorders>
          </w:tcPr>
          <w:p w14:paraId="33544FFA" w14:textId="77777777" w:rsidR="003A6A46" w:rsidRDefault="00E67337">
            <w:pPr>
              <w:spacing w:after="0" w:line="259" w:lineRule="auto"/>
              <w:ind w:left="116" w:right="0" w:firstLine="0"/>
              <w:jc w:val="left"/>
            </w:pPr>
            <w:r>
              <w:rPr>
                <w:sz w:val="20"/>
              </w:rPr>
              <w:t xml:space="preserve">0.25 </w:t>
            </w:r>
          </w:p>
        </w:tc>
        <w:tc>
          <w:tcPr>
            <w:tcW w:w="1144" w:type="dxa"/>
            <w:tcBorders>
              <w:top w:val="single" w:sz="6" w:space="0" w:color="A0A0A0"/>
              <w:left w:val="single" w:sz="6" w:space="0" w:color="A0A0A0"/>
              <w:bottom w:val="single" w:sz="6" w:space="0" w:color="A0A0A0"/>
              <w:right w:val="single" w:sz="6" w:space="0" w:color="A0A0A0"/>
            </w:tcBorders>
          </w:tcPr>
          <w:p w14:paraId="448D08D4" w14:textId="77777777" w:rsidR="003A6A46" w:rsidRDefault="00E67337">
            <w:pPr>
              <w:spacing w:after="0" w:line="259" w:lineRule="auto"/>
              <w:ind w:left="17" w:right="0" w:firstLine="0"/>
              <w:jc w:val="left"/>
            </w:pPr>
            <w:r>
              <w:rPr>
                <w:sz w:val="20"/>
              </w:rPr>
              <w:t xml:space="preserve"> </w:t>
            </w:r>
          </w:p>
        </w:tc>
        <w:tc>
          <w:tcPr>
            <w:tcW w:w="585" w:type="dxa"/>
            <w:tcBorders>
              <w:top w:val="single" w:sz="6" w:space="0" w:color="A0A0A0"/>
              <w:left w:val="single" w:sz="6" w:space="0" w:color="A0A0A0"/>
              <w:bottom w:val="single" w:sz="6" w:space="0" w:color="A0A0A0"/>
              <w:right w:val="single" w:sz="6" w:space="0" w:color="A0A0A0"/>
            </w:tcBorders>
          </w:tcPr>
          <w:p w14:paraId="71989324" w14:textId="77777777" w:rsidR="003A6A46" w:rsidRDefault="00E67337">
            <w:pPr>
              <w:spacing w:after="0" w:line="259" w:lineRule="auto"/>
              <w:ind w:left="116" w:right="0" w:firstLine="0"/>
              <w:jc w:val="left"/>
            </w:pPr>
            <w:r>
              <w:rPr>
                <w:sz w:val="20"/>
              </w:rPr>
              <w:t xml:space="preserve">0.60 </w:t>
            </w:r>
          </w:p>
        </w:tc>
        <w:tc>
          <w:tcPr>
            <w:tcW w:w="1144" w:type="dxa"/>
            <w:tcBorders>
              <w:top w:val="single" w:sz="6" w:space="0" w:color="A0A0A0"/>
              <w:left w:val="single" w:sz="6" w:space="0" w:color="A0A0A0"/>
              <w:bottom w:val="single" w:sz="6" w:space="0" w:color="A0A0A0"/>
              <w:right w:val="single" w:sz="6" w:space="0" w:color="A0A0A0"/>
            </w:tcBorders>
          </w:tcPr>
          <w:p w14:paraId="0551BC06" w14:textId="77777777" w:rsidR="003A6A46" w:rsidRDefault="00E67337">
            <w:pPr>
              <w:spacing w:after="0" w:line="259" w:lineRule="auto"/>
              <w:ind w:left="42" w:right="0" w:firstLine="0"/>
              <w:jc w:val="center"/>
            </w:pPr>
            <w:r>
              <w:rPr>
                <w:sz w:val="20"/>
              </w:rPr>
              <w:t xml:space="preserve">- </w:t>
            </w:r>
          </w:p>
        </w:tc>
        <w:tc>
          <w:tcPr>
            <w:tcW w:w="709" w:type="dxa"/>
            <w:tcBorders>
              <w:top w:val="single" w:sz="6" w:space="0" w:color="A0A0A0"/>
              <w:left w:val="single" w:sz="6" w:space="0" w:color="A0A0A0"/>
              <w:bottom w:val="single" w:sz="6" w:space="0" w:color="A0A0A0"/>
              <w:right w:val="single" w:sz="6" w:space="0" w:color="A0A0A0"/>
            </w:tcBorders>
          </w:tcPr>
          <w:p w14:paraId="2BA6F40B" w14:textId="77777777" w:rsidR="003A6A46" w:rsidRDefault="00E67337">
            <w:pPr>
              <w:spacing w:after="0" w:line="259" w:lineRule="auto"/>
              <w:ind w:left="39" w:right="0" w:firstLine="0"/>
              <w:jc w:val="center"/>
            </w:pPr>
            <w:r>
              <w:rPr>
                <w:sz w:val="20"/>
              </w:rPr>
              <w:t xml:space="preserve">0.50 </w:t>
            </w:r>
          </w:p>
        </w:tc>
        <w:tc>
          <w:tcPr>
            <w:tcW w:w="1139" w:type="dxa"/>
            <w:tcBorders>
              <w:top w:val="single" w:sz="6" w:space="0" w:color="A0A0A0"/>
              <w:left w:val="single" w:sz="6" w:space="0" w:color="A0A0A0"/>
              <w:bottom w:val="single" w:sz="6" w:space="0" w:color="A0A0A0"/>
              <w:right w:val="single" w:sz="6" w:space="0" w:color="A0A0A0"/>
            </w:tcBorders>
          </w:tcPr>
          <w:p w14:paraId="3EED16DF" w14:textId="77777777" w:rsidR="003A6A46" w:rsidRDefault="00E67337">
            <w:pPr>
              <w:spacing w:after="0" w:line="259" w:lineRule="auto"/>
              <w:ind w:left="17" w:right="0" w:firstLine="0"/>
              <w:jc w:val="left"/>
            </w:pPr>
            <w:r>
              <w:rPr>
                <w:sz w:val="20"/>
              </w:rPr>
              <w:t xml:space="preserve"> </w:t>
            </w:r>
          </w:p>
        </w:tc>
      </w:tr>
      <w:tr w:rsidR="003A6A46" w14:paraId="4F89AD40" w14:textId="77777777">
        <w:trPr>
          <w:trHeight w:val="490"/>
        </w:trPr>
        <w:tc>
          <w:tcPr>
            <w:tcW w:w="3336" w:type="dxa"/>
            <w:tcBorders>
              <w:top w:val="single" w:sz="6" w:space="0" w:color="A0A0A0"/>
              <w:left w:val="single" w:sz="6" w:space="0" w:color="F0F0F0"/>
              <w:bottom w:val="single" w:sz="6" w:space="0" w:color="A0A0A0"/>
              <w:right w:val="single" w:sz="6" w:space="0" w:color="A0A0A0"/>
            </w:tcBorders>
          </w:tcPr>
          <w:p w14:paraId="368F1ED0" w14:textId="77777777" w:rsidR="003A6A46" w:rsidRDefault="00E67337">
            <w:pPr>
              <w:spacing w:after="0" w:line="259" w:lineRule="auto"/>
              <w:ind w:left="529" w:right="441" w:firstLine="0"/>
              <w:jc w:val="center"/>
            </w:pPr>
            <w:r>
              <w:rPr>
                <w:b/>
                <w:sz w:val="20"/>
              </w:rPr>
              <w:t>Indicele pentru deplasare 3 x 6 m</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vAlign w:val="center"/>
          </w:tcPr>
          <w:p w14:paraId="2B9DEBB4" w14:textId="77777777" w:rsidR="003A6A46" w:rsidRDefault="00E67337">
            <w:pPr>
              <w:spacing w:after="0" w:line="259" w:lineRule="auto"/>
              <w:ind w:left="16" w:right="0" w:firstLine="0"/>
              <w:jc w:val="left"/>
            </w:pPr>
            <w:r>
              <w:rPr>
                <w:sz w:val="20"/>
              </w:rPr>
              <w:t xml:space="preserve">  </w:t>
            </w:r>
          </w:p>
        </w:tc>
        <w:tc>
          <w:tcPr>
            <w:tcW w:w="1146" w:type="dxa"/>
            <w:tcBorders>
              <w:top w:val="single" w:sz="6" w:space="0" w:color="A0A0A0"/>
              <w:left w:val="single" w:sz="6" w:space="0" w:color="A0A0A0"/>
              <w:bottom w:val="single" w:sz="6" w:space="0" w:color="A0A0A0"/>
              <w:right w:val="single" w:sz="6" w:space="0" w:color="A0A0A0"/>
            </w:tcBorders>
            <w:vAlign w:val="center"/>
          </w:tcPr>
          <w:p w14:paraId="64681F92" w14:textId="77777777" w:rsidR="003A6A46" w:rsidRDefault="00E67337">
            <w:pPr>
              <w:spacing w:after="0" w:line="259" w:lineRule="auto"/>
              <w:ind w:left="17" w:right="0" w:firstLine="0"/>
              <w:jc w:val="left"/>
            </w:pPr>
            <w:r>
              <w:rPr>
                <w:sz w:val="20"/>
              </w:rPr>
              <w:t xml:space="preserve"> </w:t>
            </w:r>
          </w:p>
        </w:tc>
        <w:tc>
          <w:tcPr>
            <w:tcW w:w="584" w:type="dxa"/>
            <w:tcBorders>
              <w:top w:val="single" w:sz="6" w:space="0" w:color="A0A0A0"/>
              <w:left w:val="single" w:sz="6" w:space="0" w:color="A0A0A0"/>
              <w:bottom w:val="single" w:sz="6" w:space="0" w:color="A0A0A0"/>
              <w:right w:val="single" w:sz="6" w:space="0" w:color="A0A0A0"/>
            </w:tcBorders>
            <w:vAlign w:val="center"/>
          </w:tcPr>
          <w:p w14:paraId="09901350"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vAlign w:val="center"/>
          </w:tcPr>
          <w:p w14:paraId="77418D6B" w14:textId="77777777" w:rsidR="003A6A46" w:rsidRDefault="00E67337">
            <w:pPr>
              <w:spacing w:after="0" w:line="259" w:lineRule="auto"/>
              <w:ind w:left="17" w:right="0" w:firstLine="0"/>
              <w:jc w:val="left"/>
            </w:pPr>
            <w:r>
              <w:rPr>
                <w:sz w:val="20"/>
              </w:rPr>
              <w:t xml:space="preserve"> </w:t>
            </w:r>
          </w:p>
        </w:tc>
        <w:tc>
          <w:tcPr>
            <w:tcW w:w="585" w:type="dxa"/>
            <w:tcBorders>
              <w:top w:val="single" w:sz="6" w:space="0" w:color="A0A0A0"/>
              <w:left w:val="single" w:sz="6" w:space="0" w:color="A0A0A0"/>
              <w:bottom w:val="single" w:sz="6" w:space="0" w:color="A0A0A0"/>
              <w:right w:val="single" w:sz="6" w:space="0" w:color="A0A0A0"/>
            </w:tcBorders>
            <w:vAlign w:val="center"/>
          </w:tcPr>
          <w:p w14:paraId="28DB4C44"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vAlign w:val="center"/>
          </w:tcPr>
          <w:p w14:paraId="00099311" w14:textId="77777777" w:rsidR="003A6A46" w:rsidRDefault="00E67337">
            <w:pPr>
              <w:spacing w:after="0" w:line="259" w:lineRule="auto"/>
              <w:ind w:left="42" w:right="0" w:firstLine="0"/>
              <w:jc w:val="center"/>
            </w:pPr>
            <w:r>
              <w:rPr>
                <w:sz w:val="20"/>
              </w:rPr>
              <w:t xml:space="preserve">- </w:t>
            </w:r>
          </w:p>
        </w:tc>
        <w:tc>
          <w:tcPr>
            <w:tcW w:w="709" w:type="dxa"/>
            <w:tcBorders>
              <w:top w:val="single" w:sz="6" w:space="0" w:color="A0A0A0"/>
              <w:left w:val="single" w:sz="6" w:space="0" w:color="A0A0A0"/>
              <w:bottom w:val="single" w:sz="6" w:space="0" w:color="A0A0A0"/>
              <w:right w:val="single" w:sz="6" w:space="0" w:color="A0A0A0"/>
            </w:tcBorders>
            <w:vAlign w:val="center"/>
          </w:tcPr>
          <w:p w14:paraId="0A5B95CC" w14:textId="77777777" w:rsidR="003A6A46" w:rsidRDefault="00E67337">
            <w:pPr>
              <w:spacing w:after="0" w:line="259" w:lineRule="auto"/>
              <w:ind w:left="16" w:right="0" w:firstLine="0"/>
              <w:jc w:val="left"/>
            </w:pPr>
            <w:r>
              <w:rPr>
                <w:sz w:val="20"/>
              </w:rPr>
              <w:t xml:space="preserve">  </w:t>
            </w:r>
          </w:p>
        </w:tc>
        <w:tc>
          <w:tcPr>
            <w:tcW w:w="1139" w:type="dxa"/>
            <w:tcBorders>
              <w:top w:val="single" w:sz="6" w:space="0" w:color="A0A0A0"/>
              <w:left w:val="single" w:sz="6" w:space="0" w:color="A0A0A0"/>
              <w:bottom w:val="single" w:sz="6" w:space="0" w:color="A0A0A0"/>
              <w:right w:val="single" w:sz="6" w:space="0" w:color="A0A0A0"/>
            </w:tcBorders>
            <w:vAlign w:val="center"/>
          </w:tcPr>
          <w:p w14:paraId="768E6370" w14:textId="77777777" w:rsidR="003A6A46" w:rsidRDefault="00E67337">
            <w:pPr>
              <w:spacing w:after="0" w:line="259" w:lineRule="auto"/>
              <w:ind w:left="17" w:right="0" w:firstLine="0"/>
              <w:jc w:val="left"/>
            </w:pPr>
            <w:r>
              <w:rPr>
                <w:sz w:val="20"/>
              </w:rPr>
              <w:t xml:space="preserve"> </w:t>
            </w:r>
          </w:p>
        </w:tc>
      </w:tr>
      <w:tr w:rsidR="003A6A46" w14:paraId="14BEF754" w14:textId="77777777">
        <w:trPr>
          <w:trHeight w:val="260"/>
        </w:trPr>
        <w:tc>
          <w:tcPr>
            <w:tcW w:w="3336" w:type="dxa"/>
            <w:tcBorders>
              <w:top w:val="single" w:sz="6" w:space="0" w:color="A0A0A0"/>
              <w:left w:val="single" w:sz="6" w:space="0" w:color="F0F0F0"/>
              <w:bottom w:val="single" w:sz="6" w:space="0" w:color="A0A0A0"/>
              <w:right w:val="single" w:sz="6" w:space="0" w:color="A0A0A0"/>
            </w:tcBorders>
          </w:tcPr>
          <w:p w14:paraId="6FC857B9" w14:textId="77777777" w:rsidR="003A6A46" w:rsidRDefault="00E67337">
            <w:pPr>
              <w:spacing w:after="0" w:line="259" w:lineRule="auto"/>
              <w:ind w:left="33" w:right="0" w:firstLine="0"/>
              <w:jc w:val="center"/>
            </w:pPr>
            <w:r>
              <w:rPr>
                <w:b/>
                <w:sz w:val="20"/>
              </w:rPr>
              <w:t>Indicele general de motricitate</w:t>
            </w:r>
            <w:r>
              <w:rPr>
                <w:sz w:val="20"/>
              </w:rPr>
              <w:t xml:space="preserve"> </w:t>
            </w:r>
          </w:p>
        </w:tc>
        <w:tc>
          <w:tcPr>
            <w:tcW w:w="587" w:type="dxa"/>
            <w:tcBorders>
              <w:top w:val="single" w:sz="6" w:space="0" w:color="A0A0A0"/>
              <w:left w:val="single" w:sz="6" w:space="0" w:color="A0A0A0"/>
              <w:bottom w:val="single" w:sz="6" w:space="0" w:color="A0A0A0"/>
              <w:right w:val="single" w:sz="6" w:space="0" w:color="A0A0A0"/>
            </w:tcBorders>
          </w:tcPr>
          <w:p w14:paraId="73DA4E7D" w14:textId="77777777" w:rsidR="003A6A46" w:rsidRDefault="00E67337">
            <w:pPr>
              <w:spacing w:after="0" w:line="259" w:lineRule="auto"/>
              <w:ind w:left="16" w:right="0" w:firstLine="0"/>
              <w:jc w:val="left"/>
            </w:pPr>
            <w:r>
              <w:rPr>
                <w:sz w:val="20"/>
              </w:rPr>
              <w:t xml:space="preserve">  </w:t>
            </w:r>
          </w:p>
        </w:tc>
        <w:tc>
          <w:tcPr>
            <w:tcW w:w="1146" w:type="dxa"/>
            <w:tcBorders>
              <w:top w:val="single" w:sz="6" w:space="0" w:color="A0A0A0"/>
              <w:left w:val="single" w:sz="6" w:space="0" w:color="A0A0A0"/>
              <w:bottom w:val="single" w:sz="6" w:space="0" w:color="A0A0A0"/>
              <w:right w:val="single" w:sz="6" w:space="0" w:color="A0A0A0"/>
            </w:tcBorders>
          </w:tcPr>
          <w:p w14:paraId="1901FC09" w14:textId="77777777" w:rsidR="003A6A46" w:rsidRDefault="00E67337">
            <w:pPr>
              <w:spacing w:after="0" w:line="259" w:lineRule="auto"/>
              <w:ind w:left="41" w:right="0" w:firstLine="0"/>
              <w:jc w:val="center"/>
            </w:pPr>
            <w:r>
              <w:rPr>
                <w:b/>
                <w:sz w:val="20"/>
              </w:rPr>
              <w:t xml:space="preserve">1.40 </w:t>
            </w:r>
          </w:p>
        </w:tc>
        <w:tc>
          <w:tcPr>
            <w:tcW w:w="584" w:type="dxa"/>
            <w:tcBorders>
              <w:top w:val="single" w:sz="6" w:space="0" w:color="A0A0A0"/>
              <w:left w:val="single" w:sz="6" w:space="0" w:color="A0A0A0"/>
              <w:bottom w:val="single" w:sz="6" w:space="0" w:color="A0A0A0"/>
              <w:right w:val="single" w:sz="6" w:space="0" w:color="A0A0A0"/>
            </w:tcBorders>
          </w:tcPr>
          <w:p w14:paraId="7C2EAB06"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25640981" w14:textId="77777777" w:rsidR="003A6A46" w:rsidRDefault="00E67337">
            <w:pPr>
              <w:spacing w:after="0" w:line="259" w:lineRule="auto"/>
              <w:ind w:left="43" w:right="0" w:firstLine="0"/>
              <w:jc w:val="center"/>
            </w:pPr>
            <w:r>
              <w:rPr>
                <w:b/>
                <w:sz w:val="20"/>
              </w:rPr>
              <w:t xml:space="preserve">1.05 </w:t>
            </w:r>
          </w:p>
        </w:tc>
        <w:tc>
          <w:tcPr>
            <w:tcW w:w="585" w:type="dxa"/>
            <w:tcBorders>
              <w:top w:val="single" w:sz="6" w:space="0" w:color="A0A0A0"/>
              <w:left w:val="single" w:sz="6" w:space="0" w:color="A0A0A0"/>
              <w:bottom w:val="single" w:sz="6" w:space="0" w:color="A0A0A0"/>
              <w:right w:val="single" w:sz="6" w:space="0" w:color="A0A0A0"/>
            </w:tcBorders>
          </w:tcPr>
          <w:p w14:paraId="09CD6B50" w14:textId="77777777" w:rsidR="003A6A46" w:rsidRDefault="00E67337">
            <w:pPr>
              <w:spacing w:after="0" w:line="259" w:lineRule="auto"/>
              <w:ind w:left="16" w:right="0" w:firstLine="0"/>
              <w:jc w:val="left"/>
            </w:pPr>
            <w:r>
              <w:rPr>
                <w:sz w:val="20"/>
              </w:rPr>
              <w:t xml:space="preserve">  </w:t>
            </w:r>
          </w:p>
        </w:tc>
        <w:tc>
          <w:tcPr>
            <w:tcW w:w="1144" w:type="dxa"/>
            <w:tcBorders>
              <w:top w:val="single" w:sz="6" w:space="0" w:color="A0A0A0"/>
              <w:left w:val="single" w:sz="6" w:space="0" w:color="A0A0A0"/>
              <w:bottom w:val="single" w:sz="6" w:space="0" w:color="A0A0A0"/>
              <w:right w:val="single" w:sz="6" w:space="0" w:color="A0A0A0"/>
            </w:tcBorders>
          </w:tcPr>
          <w:p w14:paraId="289AA08C" w14:textId="77777777" w:rsidR="003A6A46" w:rsidRDefault="00E67337">
            <w:pPr>
              <w:spacing w:after="0" w:line="259" w:lineRule="auto"/>
              <w:ind w:left="43" w:right="0" w:firstLine="0"/>
              <w:jc w:val="center"/>
            </w:pPr>
            <w:r>
              <w:rPr>
                <w:b/>
                <w:sz w:val="20"/>
              </w:rPr>
              <w:t xml:space="preserve">1.75 </w:t>
            </w:r>
          </w:p>
        </w:tc>
        <w:tc>
          <w:tcPr>
            <w:tcW w:w="709" w:type="dxa"/>
            <w:tcBorders>
              <w:top w:val="single" w:sz="6" w:space="0" w:color="A0A0A0"/>
              <w:left w:val="single" w:sz="6" w:space="0" w:color="A0A0A0"/>
              <w:bottom w:val="single" w:sz="6" w:space="0" w:color="A0A0A0"/>
              <w:right w:val="single" w:sz="6" w:space="0" w:color="A0A0A0"/>
            </w:tcBorders>
          </w:tcPr>
          <w:p w14:paraId="4F0DF572" w14:textId="77777777" w:rsidR="003A6A46" w:rsidRDefault="00E67337">
            <w:pPr>
              <w:spacing w:after="0" w:line="259" w:lineRule="auto"/>
              <w:ind w:left="16" w:right="0" w:firstLine="0"/>
              <w:jc w:val="left"/>
            </w:pPr>
            <w:r>
              <w:rPr>
                <w:sz w:val="20"/>
              </w:rPr>
              <w:t xml:space="preserve">  </w:t>
            </w:r>
          </w:p>
        </w:tc>
        <w:tc>
          <w:tcPr>
            <w:tcW w:w="1139" w:type="dxa"/>
            <w:tcBorders>
              <w:top w:val="single" w:sz="6" w:space="0" w:color="A0A0A0"/>
              <w:left w:val="single" w:sz="6" w:space="0" w:color="A0A0A0"/>
              <w:bottom w:val="single" w:sz="6" w:space="0" w:color="A0A0A0"/>
              <w:right w:val="single" w:sz="6" w:space="0" w:color="A0A0A0"/>
            </w:tcBorders>
          </w:tcPr>
          <w:p w14:paraId="658E0767" w14:textId="77777777" w:rsidR="003A6A46" w:rsidRDefault="00E67337">
            <w:pPr>
              <w:spacing w:after="0" w:line="259" w:lineRule="auto"/>
              <w:ind w:left="48" w:right="0" w:firstLine="0"/>
              <w:jc w:val="center"/>
            </w:pPr>
            <w:r>
              <w:rPr>
                <w:b/>
                <w:sz w:val="20"/>
              </w:rPr>
              <w:t xml:space="preserve">1.35 </w:t>
            </w:r>
          </w:p>
        </w:tc>
      </w:tr>
    </w:tbl>
    <w:p w14:paraId="7D22FD1F" w14:textId="77777777" w:rsidR="003A6A46" w:rsidRDefault="00E67337">
      <w:pPr>
        <w:spacing w:after="0" w:line="259" w:lineRule="auto"/>
        <w:ind w:left="0" w:right="0" w:firstLine="0"/>
        <w:jc w:val="left"/>
      </w:pPr>
      <w:r>
        <w:t xml:space="preserve"> </w:t>
      </w:r>
    </w:p>
    <w:sectPr w:rsidR="003A6A46">
      <w:pgSz w:w="12240" w:h="15840"/>
      <w:pgMar w:top="722" w:right="754" w:bottom="5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CEB"/>
    <w:multiLevelType w:val="hybridMultilevel"/>
    <w:tmpl w:val="CC849710"/>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 w15:restartNumberingAfterBreak="0">
    <w:nsid w:val="04B66510"/>
    <w:multiLevelType w:val="hybridMultilevel"/>
    <w:tmpl w:val="C7C8DC7E"/>
    <w:lvl w:ilvl="0" w:tplc="5F8627B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0D82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26A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DEBB7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C6E2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67FB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CE6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2351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212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F262A"/>
    <w:multiLevelType w:val="hybridMultilevel"/>
    <w:tmpl w:val="B734B53E"/>
    <w:lvl w:ilvl="0" w:tplc="A470C64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EA7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ADA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E89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051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AA6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2F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645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DB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B2450F"/>
    <w:multiLevelType w:val="hybridMultilevel"/>
    <w:tmpl w:val="41DAC118"/>
    <w:lvl w:ilvl="0" w:tplc="28FC93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4C95DA">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A826E">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A59A">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2B4A2">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06EE6">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01B5E">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CCC6C">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6B4A">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D396A"/>
    <w:multiLevelType w:val="hybridMultilevel"/>
    <w:tmpl w:val="D2C2FEC0"/>
    <w:lvl w:ilvl="0" w:tplc="B99C382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0D83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CEF3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8426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A39E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8943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86550">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2E16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C8D9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DF0FEA"/>
    <w:multiLevelType w:val="hybridMultilevel"/>
    <w:tmpl w:val="54F257EA"/>
    <w:lvl w:ilvl="0" w:tplc="23DE73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8370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C50F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259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2345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E4BF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B87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4F05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C33D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90A9C"/>
    <w:multiLevelType w:val="hybridMultilevel"/>
    <w:tmpl w:val="4FC0D078"/>
    <w:lvl w:ilvl="0" w:tplc="04090017">
      <w:start w:val="1"/>
      <w:numFmt w:val="lowerLetter"/>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 w15:restartNumberingAfterBreak="0">
    <w:nsid w:val="20063FDD"/>
    <w:multiLevelType w:val="hybridMultilevel"/>
    <w:tmpl w:val="8AEADCC0"/>
    <w:lvl w:ilvl="0" w:tplc="3AFE7024">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C3C6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0BB3A">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0587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B37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2920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6CF4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6059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6A34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477B53"/>
    <w:multiLevelType w:val="hybridMultilevel"/>
    <w:tmpl w:val="C7F0E77E"/>
    <w:lvl w:ilvl="0" w:tplc="5F78D82C">
      <w:start w:val="1"/>
      <w:numFmt w:val="decimal"/>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7FA66D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CD208C6">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F5A4BFC">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B5211F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2DA705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FBE60D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87CA244">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1925AE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0C300D"/>
    <w:multiLevelType w:val="hybridMultilevel"/>
    <w:tmpl w:val="24D6AE3A"/>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0" w15:restartNumberingAfterBreak="0">
    <w:nsid w:val="3051409A"/>
    <w:multiLevelType w:val="hybridMultilevel"/>
    <w:tmpl w:val="CFBC134C"/>
    <w:lvl w:ilvl="0" w:tplc="CAF81AA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2C2DC">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2628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8181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C657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4331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E889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C32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C482">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323690"/>
    <w:multiLevelType w:val="hybridMultilevel"/>
    <w:tmpl w:val="D144BABA"/>
    <w:lvl w:ilvl="0" w:tplc="2446FB1E">
      <w:start w:val="1"/>
      <w:numFmt w:val="lowerLetter"/>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2A628">
      <w:start w:val="1"/>
      <w:numFmt w:val="bullet"/>
      <w:lvlText w:val="-"/>
      <w:lvlJc w:val="left"/>
      <w:pPr>
        <w:ind w:left="852"/>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2" w:tplc="BE7C4962">
      <w:start w:val="1"/>
      <w:numFmt w:val="bullet"/>
      <w:lvlText w:val="▪"/>
      <w:lvlJc w:val="left"/>
      <w:pPr>
        <w:ind w:left="178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3" w:tplc="C572630A">
      <w:start w:val="1"/>
      <w:numFmt w:val="bullet"/>
      <w:lvlText w:val="•"/>
      <w:lvlJc w:val="left"/>
      <w:pPr>
        <w:ind w:left="250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4" w:tplc="FB70C1C4">
      <w:start w:val="1"/>
      <w:numFmt w:val="bullet"/>
      <w:lvlText w:val="o"/>
      <w:lvlJc w:val="left"/>
      <w:pPr>
        <w:ind w:left="322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5" w:tplc="10D62410">
      <w:start w:val="1"/>
      <w:numFmt w:val="bullet"/>
      <w:lvlText w:val="▪"/>
      <w:lvlJc w:val="left"/>
      <w:pPr>
        <w:ind w:left="394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6" w:tplc="000E60B4">
      <w:start w:val="1"/>
      <w:numFmt w:val="bullet"/>
      <w:lvlText w:val="•"/>
      <w:lvlJc w:val="left"/>
      <w:pPr>
        <w:ind w:left="466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7" w:tplc="590C9CA2">
      <w:start w:val="1"/>
      <w:numFmt w:val="bullet"/>
      <w:lvlText w:val="o"/>
      <w:lvlJc w:val="left"/>
      <w:pPr>
        <w:ind w:left="538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8" w:tplc="5810F128">
      <w:start w:val="1"/>
      <w:numFmt w:val="bullet"/>
      <w:lvlText w:val="▪"/>
      <w:lvlJc w:val="left"/>
      <w:pPr>
        <w:ind w:left="6108"/>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abstractNum>
  <w:abstractNum w:abstractNumId="12" w15:restartNumberingAfterBreak="0">
    <w:nsid w:val="33381C4D"/>
    <w:multiLevelType w:val="hybridMultilevel"/>
    <w:tmpl w:val="D41EFA90"/>
    <w:lvl w:ilvl="0" w:tplc="17D82BAE">
      <w:start w:val="5"/>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2559E">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80528">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E6F10">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4F6F4">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8BFA8">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A3B36">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6E058">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E8AEC">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935494"/>
    <w:multiLevelType w:val="hybridMultilevel"/>
    <w:tmpl w:val="CDAE3362"/>
    <w:lvl w:ilvl="0" w:tplc="922C29C4">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EDBCC">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6AB70">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E0C8">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A07DA">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A2F52">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264FC">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2A6F4">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60DC4">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AB1D92"/>
    <w:multiLevelType w:val="hybridMultilevel"/>
    <w:tmpl w:val="2C123CCA"/>
    <w:lvl w:ilvl="0" w:tplc="7BF00E5C">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EE3A86">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6A916">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F2367A">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DC3C38">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F46C88">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9E0532">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E8D120">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785B58">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AA42FA"/>
    <w:multiLevelType w:val="hybridMultilevel"/>
    <w:tmpl w:val="83C0E472"/>
    <w:lvl w:ilvl="0" w:tplc="93E4372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2E61E">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E31DA">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014D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079B2">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A133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2949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ACB8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81C1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F3472E"/>
    <w:multiLevelType w:val="hybridMultilevel"/>
    <w:tmpl w:val="0068CC7E"/>
    <w:lvl w:ilvl="0" w:tplc="054237F2">
      <w:start w:val="1"/>
      <w:numFmt w:val="bullet"/>
      <w:lvlText w:val="-"/>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252DE">
      <w:start w:val="1"/>
      <w:numFmt w:val="bullet"/>
      <w:lvlText w:val="o"/>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81F8A">
      <w:start w:val="1"/>
      <w:numFmt w:val="bullet"/>
      <w:lvlText w:val="▪"/>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A3AAA">
      <w:start w:val="1"/>
      <w:numFmt w:val="bullet"/>
      <w:lvlText w:val="•"/>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EFC22">
      <w:start w:val="1"/>
      <w:numFmt w:val="bullet"/>
      <w:lvlText w:val="o"/>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61958">
      <w:start w:val="1"/>
      <w:numFmt w:val="bullet"/>
      <w:lvlText w:val="▪"/>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09CC4">
      <w:start w:val="1"/>
      <w:numFmt w:val="bullet"/>
      <w:lvlText w:val="•"/>
      <w:lvlJc w:val="left"/>
      <w:pPr>
        <w:ind w:left="6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622B0">
      <w:start w:val="1"/>
      <w:numFmt w:val="bullet"/>
      <w:lvlText w:val="o"/>
      <w:lvlJc w:val="left"/>
      <w:pPr>
        <w:ind w:left="7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2020E">
      <w:start w:val="1"/>
      <w:numFmt w:val="bullet"/>
      <w:lvlText w:val="▪"/>
      <w:lvlJc w:val="left"/>
      <w:pPr>
        <w:ind w:left="7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104EA7"/>
    <w:multiLevelType w:val="hybridMultilevel"/>
    <w:tmpl w:val="8E12E574"/>
    <w:lvl w:ilvl="0" w:tplc="04090017">
      <w:start w:val="1"/>
      <w:numFmt w:val="lowerLetter"/>
      <w:lvlText w:val="%1)"/>
      <w:lvlJc w:val="left"/>
      <w:pPr>
        <w:ind w:left="3147"/>
      </w:pPr>
      <w:rPr>
        <w:b w:val="0"/>
        <w:i w:val="0"/>
        <w:strike w:val="0"/>
        <w:dstrike w:val="0"/>
        <w:color w:val="000000"/>
        <w:sz w:val="24"/>
        <w:szCs w:val="24"/>
        <w:u w:val="none" w:color="000000"/>
        <w:bdr w:val="none" w:sz="0" w:space="0" w:color="auto"/>
        <w:shd w:val="clear" w:color="auto" w:fill="auto"/>
        <w:vertAlign w:val="baseline"/>
      </w:rPr>
    </w:lvl>
    <w:lvl w:ilvl="1" w:tplc="BA84D880">
      <w:start w:val="1"/>
      <w:numFmt w:val="lowerLetter"/>
      <w:lvlText w:val="%2"/>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8EEEC">
      <w:start w:val="1"/>
      <w:numFmt w:val="lowerRoman"/>
      <w:lvlText w:val="%3"/>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4180C">
      <w:start w:val="1"/>
      <w:numFmt w:val="decimal"/>
      <w:lvlText w:val="%4"/>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8F432">
      <w:start w:val="1"/>
      <w:numFmt w:val="lowerLetter"/>
      <w:lvlText w:val="%5"/>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8ECC8">
      <w:start w:val="1"/>
      <w:numFmt w:val="lowerRoman"/>
      <w:lvlText w:val="%6"/>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447B2">
      <w:start w:val="1"/>
      <w:numFmt w:val="decimal"/>
      <w:lvlText w:val="%7"/>
      <w:lvlJc w:val="left"/>
      <w:pPr>
        <w:ind w:left="7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A3C62">
      <w:start w:val="1"/>
      <w:numFmt w:val="lowerLetter"/>
      <w:lvlText w:val="%8"/>
      <w:lvlJc w:val="left"/>
      <w:pPr>
        <w:ind w:left="8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A6BEA">
      <w:start w:val="1"/>
      <w:numFmt w:val="lowerRoman"/>
      <w:lvlText w:val="%9"/>
      <w:lvlJc w:val="left"/>
      <w:pPr>
        <w:ind w:left="8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6C0829"/>
    <w:multiLevelType w:val="hybridMultilevel"/>
    <w:tmpl w:val="A21A57C2"/>
    <w:lvl w:ilvl="0" w:tplc="CBD0A6A6">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16"/>
  </w:num>
  <w:num w:numId="2">
    <w:abstractNumId w:val="8"/>
  </w:num>
  <w:num w:numId="3">
    <w:abstractNumId w:val="7"/>
  </w:num>
  <w:num w:numId="4">
    <w:abstractNumId w:val="13"/>
  </w:num>
  <w:num w:numId="5">
    <w:abstractNumId w:val="12"/>
  </w:num>
  <w:num w:numId="6">
    <w:abstractNumId w:val="17"/>
  </w:num>
  <w:num w:numId="7">
    <w:abstractNumId w:val="10"/>
  </w:num>
  <w:num w:numId="8">
    <w:abstractNumId w:val="4"/>
  </w:num>
  <w:num w:numId="9">
    <w:abstractNumId w:val="3"/>
  </w:num>
  <w:num w:numId="10">
    <w:abstractNumId w:val="14"/>
  </w:num>
  <w:num w:numId="11">
    <w:abstractNumId w:val="15"/>
  </w:num>
  <w:num w:numId="12">
    <w:abstractNumId w:val="2"/>
  </w:num>
  <w:num w:numId="13">
    <w:abstractNumId w:val="1"/>
  </w:num>
  <w:num w:numId="14">
    <w:abstractNumId w:val="11"/>
  </w:num>
  <w:num w:numId="15">
    <w:abstractNumId w:val="5"/>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6"/>
  </w:num>
  <w:num w:numId="18">
    <w:abstractNumId w:val="0"/>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6"/>
    <w:rsid w:val="00091AFB"/>
    <w:rsid w:val="00092DA3"/>
    <w:rsid w:val="00097DF5"/>
    <w:rsid w:val="000A3CAF"/>
    <w:rsid w:val="000C7371"/>
    <w:rsid w:val="000E5E3D"/>
    <w:rsid w:val="000F52F1"/>
    <w:rsid w:val="0010010E"/>
    <w:rsid w:val="00131E5E"/>
    <w:rsid w:val="00175541"/>
    <w:rsid w:val="001A09C5"/>
    <w:rsid w:val="001A2F4C"/>
    <w:rsid w:val="001B1E41"/>
    <w:rsid w:val="001E4353"/>
    <w:rsid w:val="001F71BE"/>
    <w:rsid w:val="001F7697"/>
    <w:rsid w:val="00204777"/>
    <w:rsid w:val="0023787F"/>
    <w:rsid w:val="0024148C"/>
    <w:rsid w:val="002420A8"/>
    <w:rsid w:val="00242E3C"/>
    <w:rsid w:val="00244892"/>
    <w:rsid w:val="00247A40"/>
    <w:rsid w:val="00252BFD"/>
    <w:rsid w:val="00264E62"/>
    <w:rsid w:val="002823FE"/>
    <w:rsid w:val="0029151E"/>
    <w:rsid w:val="00291907"/>
    <w:rsid w:val="002B00E8"/>
    <w:rsid w:val="002B1AB8"/>
    <w:rsid w:val="002B7F9D"/>
    <w:rsid w:val="002D0E5E"/>
    <w:rsid w:val="002D66B9"/>
    <w:rsid w:val="002E0820"/>
    <w:rsid w:val="002E521D"/>
    <w:rsid w:val="002F0C9A"/>
    <w:rsid w:val="003328BC"/>
    <w:rsid w:val="00373B0A"/>
    <w:rsid w:val="00375304"/>
    <w:rsid w:val="00397F57"/>
    <w:rsid w:val="003A310D"/>
    <w:rsid w:val="003A6A46"/>
    <w:rsid w:val="003B3BCA"/>
    <w:rsid w:val="003C4667"/>
    <w:rsid w:val="003D1021"/>
    <w:rsid w:val="003E1331"/>
    <w:rsid w:val="00401048"/>
    <w:rsid w:val="0040731B"/>
    <w:rsid w:val="00414379"/>
    <w:rsid w:val="00452BA0"/>
    <w:rsid w:val="00463655"/>
    <w:rsid w:val="00471F1D"/>
    <w:rsid w:val="0047637D"/>
    <w:rsid w:val="004960A4"/>
    <w:rsid w:val="004A1300"/>
    <w:rsid w:val="004C1A34"/>
    <w:rsid w:val="004F0EA5"/>
    <w:rsid w:val="0050230A"/>
    <w:rsid w:val="00502A28"/>
    <w:rsid w:val="00506C90"/>
    <w:rsid w:val="00507D6A"/>
    <w:rsid w:val="00537105"/>
    <w:rsid w:val="005423D1"/>
    <w:rsid w:val="00556039"/>
    <w:rsid w:val="005767F1"/>
    <w:rsid w:val="005B71E9"/>
    <w:rsid w:val="005C0A1F"/>
    <w:rsid w:val="005C1E36"/>
    <w:rsid w:val="005C34F2"/>
    <w:rsid w:val="005D3391"/>
    <w:rsid w:val="0060314A"/>
    <w:rsid w:val="00611AF6"/>
    <w:rsid w:val="006340B2"/>
    <w:rsid w:val="00655D04"/>
    <w:rsid w:val="00660621"/>
    <w:rsid w:val="00663FCD"/>
    <w:rsid w:val="00666499"/>
    <w:rsid w:val="006738FA"/>
    <w:rsid w:val="006903B0"/>
    <w:rsid w:val="006A7CF4"/>
    <w:rsid w:val="006B5958"/>
    <w:rsid w:val="006C4C95"/>
    <w:rsid w:val="006E00C5"/>
    <w:rsid w:val="006F7BA0"/>
    <w:rsid w:val="007137EF"/>
    <w:rsid w:val="007379CA"/>
    <w:rsid w:val="00745E1B"/>
    <w:rsid w:val="00746D8A"/>
    <w:rsid w:val="00750A8B"/>
    <w:rsid w:val="0075103E"/>
    <w:rsid w:val="007772DD"/>
    <w:rsid w:val="007958EA"/>
    <w:rsid w:val="00796C46"/>
    <w:rsid w:val="007A03EC"/>
    <w:rsid w:val="007A3DC3"/>
    <w:rsid w:val="007B754D"/>
    <w:rsid w:val="007C3F85"/>
    <w:rsid w:val="007C4324"/>
    <w:rsid w:val="007F51DA"/>
    <w:rsid w:val="00866AA9"/>
    <w:rsid w:val="008778CD"/>
    <w:rsid w:val="008839E3"/>
    <w:rsid w:val="008913CD"/>
    <w:rsid w:val="00895072"/>
    <w:rsid w:val="008A62E3"/>
    <w:rsid w:val="008B5F82"/>
    <w:rsid w:val="008E23DF"/>
    <w:rsid w:val="008E2820"/>
    <w:rsid w:val="00926C66"/>
    <w:rsid w:val="00931388"/>
    <w:rsid w:val="009314B6"/>
    <w:rsid w:val="00935D7D"/>
    <w:rsid w:val="00945133"/>
    <w:rsid w:val="00962F97"/>
    <w:rsid w:val="00993B8E"/>
    <w:rsid w:val="00995A2F"/>
    <w:rsid w:val="009A7995"/>
    <w:rsid w:val="009B4145"/>
    <w:rsid w:val="009E4A4B"/>
    <w:rsid w:val="009F4942"/>
    <w:rsid w:val="00A06E61"/>
    <w:rsid w:val="00A14702"/>
    <w:rsid w:val="00A20487"/>
    <w:rsid w:val="00A220DE"/>
    <w:rsid w:val="00A25C21"/>
    <w:rsid w:val="00A52990"/>
    <w:rsid w:val="00A82E1E"/>
    <w:rsid w:val="00A84464"/>
    <w:rsid w:val="00AC505A"/>
    <w:rsid w:val="00AE2784"/>
    <w:rsid w:val="00B254F1"/>
    <w:rsid w:val="00B3058E"/>
    <w:rsid w:val="00B309B7"/>
    <w:rsid w:val="00B33D9C"/>
    <w:rsid w:val="00B45D90"/>
    <w:rsid w:val="00B47DA0"/>
    <w:rsid w:val="00B51B33"/>
    <w:rsid w:val="00B530EE"/>
    <w:rsid w:val="00B63A18"/>
    <w:rsid w:val="00B76867"/>
    <w:rsid w:val="00B82034"/>
    <w:rsid w:val="00B93F38"/>
    <w:rsid w:val="00BB4BD8"/>
    <w:rsid w:val="00C411EA"/>
    <w:rsid w:val="00C94CFE"/>
    <w:rsid w:val="00CA0A5D"/>
    <w:rsid w:val="00CC67A9"/>
    <w:rsid w:val="00D203B8"/>
    <w:rsid w:val="00D36222"/>
    <w:rsid w:val="00D36648"/>
    <w:rsid w:val="00D44CB9"/>
    <w:rsid w:val="00D50BBC"/>
    <w:rsid w:val="00D51E7C"/>
    <w:rsid w:val="00D60B89"/>
    <w:rsid w:val="00D652F2"/>
    <w:rsid w:val="00D7036F"/>
    <w:rsid w:val="00D75A49"/>
    <w:rsid w:val="00D84C29"/>
    <w:rsid w:val="00DB00F1"/>
    <w:rsid w:val="00DB3336"/>
    <w:rsid w:val="00DB3389"/>
    <w:rsid w:val="00DD3A44"/>
    <w:rsid w:val="00DD726F"/>
    <w:rsid w:val="00DE72CD"/>
    <w:rsid w:val="00DE776A"/>
    <w:rsid w:val="00DF4796"/>
    <w:rsid w:val="00E1069B"/>
    <w:rsid w:val="00E125FC"/>
    <w:rsid w:val="00E1297B"/>
    <w:rsid w:val="00E215CB"/>
    <w:rsid w:val="00E24B3B"/>
    <w:rsid w:val="00E42841"/>
    <w:rsid w:val="00E4298F"/>
    <w:rsid w:val="00E6074D"/>
    <w:rsid w:val="00E67337"/>
    <w:rsid w:val="00E97CD3"/>
    <w:rsid w:val="00EA4C98"/>
    <w:rsid w:val="00EB1130"/>
    <w:rsid w:val="00ED5450"/>
    <w:rsid w:val="00ED5E50"/>
    <w:rsid w:val="00EE4178"/>
    <w:rsid w:val="00EE4646"/>
    <w:rsid w:val="00EF12DD"/>
    <w:rsid w:val="00F103DC"/>
    <w:rsid w:val="00F114DF"/>
    <w:rsid w:val="00F15A10"/>
    <w:rsid w:val="00F24B1A"/>
    <w:rsid w:val="00F25C7A"/>
    <w:rsid w:val="00F5444C"/>
    <w:rsid w:val="00F562FB"/>
    <w:rsid w:val="00F70AC7"/>
    <w:rsid w:val="00F717B5"/>
    <w:rsid w:val="00F72994"/>
    <w:rsid w:val="00FA5947"/>
    <w:rsid w:val="00FB3866"/>
    <w:rsid w:val="00F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A837"/>
  <w15:docId w15:val="{E4F90F1F-6997-4391-A8DA-27D6634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7" w:lineRule="auto"/>
      <w:ind w:left="10" w:right="1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1"/>
      <w:outlineLvl w:val="0"/>
    </w:pPr>
    <w:rPr>
      <w:rFonts w:ascii="Times New Roman" w:eastAsia="Times New Roman" w:hAnsi="Times New Roman" w:cs="Times New Roman"/>
      <w:b/>
      <w:color w:val="CC22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CC2218"/>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7772">
      <w:bodyDiv w:val="1"/>
      <w:marLeft w:val="0"/>
      <w:marRight w:val="0"/>
      <w:marTop w:val="0"/>
      <w:marBottom w:val="0"/>
      <w:divBdr>
        <w:top w:val="none" w:sz="0" w:space="0" w:color="auto"/>
        <w:left w:val="none" w:sz="0" w:space="0" w:color="auto"/>
        <w:bottom w:val="none" w:sz="0" w:space="0" w:color="auto"/>
        <w:right w:val="none" w:sz="0" w:space="0" w:color="auto"/>
      </w:divBdr>
    </w:div>
    <w:div w:id="1082096824">
      <w:bodyDiv w:val="1"/>
      <w:marLeft w:val="0"/>
      <w:marRight w:val="0"/>
      <w:marTop w:val="0"/>
      <w:marBottom w:val="0"/>
      <w:divBdr>
        <w:top w:val="none" w:sz="0" w:space="0" w:color="auto"/>
        <w:left w:val="none" w:sz="0" w:space="0" w:color="auto"/>
        <w:bottom w:val="none" w:sz="0" w:space="0" w:color="auto"/>
        <w:right w:val="none" w:sz="0" w:space="0" w:color="auto"/>
      </w:divBdr>
    </w:div>
    <w:div w:id="200658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EEA0-CA05-4D2B-A017-363D9C14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PRECIZĂRI</vt:lpstr>
    </vt:vector>
  </TitlesOfParts>
  <Company/>
  <LinksUpToDate>false</LinksUpToDate>
  <CharactersWithSpaces>35797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PRECIZĂRI</dc:title>
  <dc:subject/>
  <dc:creator>andra</dc:creator>
  <cp:keywords/>
  <cp:lastModifiedBy>Visan</cp:lastModifiedBy>
  <cp:revision>7</cp:revision>
  <dcterms:created xsi:type="dcterms:W3CDTF">2022-10-10T17:34:00Z</dcterms:created>
  <dcterms:modified xsi:type="dcterms:W3CDTF">2022-10-14T10:15:00Z</dcterms:modified>
</cp:coreProperties>
</file>